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00434" w14:textId="3D4376CF" w:rsidR="00E71E43" w:rsidRPr="008773EB" w:rsidRDefault="00E71E43" w:rsidP="00670DC3">
      <w:pPr>
        <w:pStyle w:val="Heading1"/>
        <w:ind w:left="0" w:firstLine="0"/>
      </w:pPr>
      <w:bookmarkStart w:id="0" w:name="_Toc369774754"/>
      <w:r w:rsidRPr="008773EB">
        <w:t>A</w:t>
      </w:r>
      <w:r w:rsidR="009168BC" w:rsidRPr="008773EB">
        <w:t>nnexure</w:t>
      </w:r>
      <w:r w:rsidRPr="008773EB">
        <w:t xml:space="preserve"> </w:t>
      </w:r>
      <w:r w:rsidR="00670DC3">
        <w:t>A</w:t>
      </w:r>
      <w:r w:rsidRPr="008773EB">
        <w:t xml:space="preserve">: </w:t>
      </w:r>
      <w:bookmarkEnd w:id="0"/>
      <w:r w:rsidR="00670DC3">
        <w:t>Mangaung Annual Performance Matrix</w:t>
      </w:r>
    </w:p>
    <w:tbl>
      <w:tblPr>
        <w:tblW w:w="5000" w:type="pct"/>
        <w:tblBorders>
          <w:top w:val="single" w:sz="12" w:space="0" w:color="969696"/>
          <w:left w:val="single" w:sz="12" w:space="0" w:color="969696"/>
          <w:bottom w:val="single" w:sz="12" w:space="0" w:color="969696"/>
          <w:right w:val="single" w:sz="12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6536"/>
        <w:gridCol w:w="565"/>
        <w:gridCol w:w="568"/>
        <w:gridCol w:w="568"/>
        <w:gridCol w:w="565"/>
        <w:gridCol w:w="562"/>
        <w:gridCol w:w="565"/>
        <w:gridCol w:w="432"/>
        <w:gridCol w:w="414"/>
        <w:gridCol w:w="296"/>
        <w:gridCol w:w="302"/>
        <w:gridCol w:w="361"/>
        <w:gridCol w:w="361"/>
        <w:gridCol w:w="319"/>
      </w:tblGrid>
      <w:tr w:rsidR="00C87BA7" w:rsidRPr="008773EB" w14:paraId="151D49B7" w14:textId="77777777" w:rsidTr="00C0161A">
        <w:trPr>
          <w:trHeight w:val="660"/>
          <w:tblHeader/>
        </w:trPr>
        <w:tc>
          <w:tcPr>
            <w:tcW w:w="803" w:type="pct"/>
            <w:vMerge w:val="restart"/>
            <w:tcBorders>
              <w:top w:val="single" w:sz="12" w:space="0" w:color="969696"/>
              <w:bottom w:val="single" w:sz="4" w:space="0" w:color="969696"/>
            </w:tcBorders>
            <w:shd w:val="clear" w:color="000000" w:fill="C6D9F1"/>
            <w:vAlign w:val="center"/>
            <w:hideMark/>
          </w:tcPr>
          <w:p w14:paraId="363E07F2" w14:textId="77777777" w:rsidR="00E71E43" w:rsidRPr="008773EB" w:rsidRDefault="00E71E43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INTERMEDIATE OUTCOME (Higher Order Numbering)</w:t>
            </w:r>
          </w:p>
        </w:tc>
        <w:tc>
          <w:tcPr>
            <w:tcW w:w="2210" w:type="pct"/>
            <w:vMerge w:val="restart"/>
            <w:tcBorders>
              <w:top w:val="single" w:sz="12" w:space="0" w:color="969696"/>
              <w:bottom w:val="single" w:sz="4" w:space="0" w:color="969696"/>
            </w:tcBorders>
            <w:shd w:val="clear" w:color="000000" w:fill="C6D9F1"/>
            <w:vAlign w:val="center"/>
            <w:hideMark/>
          </w:tcPr>
          <w:p w14:paraId="04C3AC94" w14:textId="77777777" w:rsidR="00E71E43" w:rsidRPr="008773EB" w:rsidRDefault="00E71E43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OUTPUT (Lower Order Numbering)</w:t>
            </w:r>
          </w:p>
        </w:tc>
        <w:tc>
          <w:tcPr>
            <w:tcW w:w="766" w:type="pct"/>
            <w:gridSpan w:val="4"/>
            <w:tcBorders>
              <w:top w:val="single" w:sz="12" w:space="0" w:color="969696"/>
              <w:bottom w:val="single" w:sz="4" w:space="0" w:color="969696"/>
            </w:tcBorders>
            <w:shd w:val="clear" w:color="000000" w:fill="C6D9F1"/>
            <w:vAlign w:val="center"/>
            <w:hideMark/>
          </w:tcPr>
          <w:p w14:paraId="61C05F30" w14:textId="77777777" w:rsidR="00E71E43" w:rsidRPr="008773EB" w:rsidRDefault="00E71E43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Data Collection Frequency (Years)</w:t>
            </w:r>
          </w:p>
        </w:tc>
        <w:tc>
          <w:tcPr>
            <w:tcW w:w="1221" w:type="pct"/>
            <w:gridSpan w:val="9"/>
            <w:tcBorders>
              <w:top w:val="single" w:sz="12" w:space="0" w:color="969696"/>
              <w:bottom w:val="single" w:sz="4" w:space="0" w:color="969696"/>
            </w:tcBorders>
            <w:shd w:val="clear" w:color="000000" w:fill="C6D9F1"/>
            <w:vAlign w:val="center"/>
            <w:hideMark/>
          </w:tcPr>
          <w:p w14:paraId="2C10A1D6" w14:textId="77777777" w:rsidR="00E71E43" w:rsidRPr="008773EB" w:rsidRDefault="00E71E43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TARGET</w:t>
            </w:r>
            <w:r w:rsidRPr="008773EB">
              <w:rPr>
                <w:rStyle w:val="FootnoteReference"/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footnoteReference w:id="1"/>
            </w: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</w:tr>
      <w:tr w:rsidR="00C87BA7" w:rsidRPr="008773EB" w14:paraId="58FCC990" w14:textId="77777777" w:rsidTr="00C0161A">
        <w:trPr>
          <w:trHeight w:val="315"/>
          <w:tblHeader/>
        </w:trPr>
        <w:tc>
          <w:tcPr>
            <w:tcW w:w="803" w:type="pct"/>
            <w:vMerge/>
            <w:tcBorders>
              <w:top w:val="single" w:sz="4" w:space="0" w:color="969696"/>
              <w:bottom w:val="single" w:sz="4" w:space="0" w:color="969696"/>
            </w:tcBorders>
            <w:vAlign w:val="center"/>
            <w:hideMark/>
          </w:tcPr>
          <w:p w14:paraId="1FA1A316" w14:textId="77777777" w:rsidR="00E71E43" w:rsidRPr="008773EB" w:rsidRDefault="00E71E43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0" w:type="pct"/>
            <w:vMerge/>
            <w:tcBorders>
              <w:top w:val="single" w:sz="4" w:space="0" w:color="969696"/>
              <w:bottom w:val="single" w:sz="4" w:space="0" w:color="969696"/>
            </w:tcBorders>
            <w:vAlign w:val="center"/>
            <w:hideMark/>
          </w:tcPr>
          <w:p w14:paraId="16FA3FE9" w14:textId="77777777" w:rsidR="00E71E43" w:rsidRPr="008773EB" w:rsidRDefault="00E71E43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tcBorders>
              <w:top w:val="single" w:sz="4" w:space="0" w:color="969696"/>
              <w:bottom w:val="single" w:sz="4" w:space="0" w:color="969696"/>
            </w:tcBorders>
            <w:shd w:val="clear" w:color="000000" w:fill="auto"/>
            <w:vAlign w:val="center"/>
            <w:hideMark/>
          </w:tcPr>
          <w:p w14:paraId="19729AF9" w14:textId="77777777" w:rsidR="00E71E43" w:rsidRPr="008773EB" w:rsidRDefault="00AD7479" w:rsidP="00FB09EF">
            <w:pPr>
              <w:spacing w:after="0" w:line="240" w:lineRule="auto"/>
              <w:ind w:right="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¼</w:t>
            </w:r>
          </w:p>
        </w:tc>
        <w:tc>
          <w:tcPr>
            <w:tcW w:w="192" w:type="pct"/>
            <w:vMerge w:val="restart"/>
            <w:tcBorders>
              <w:top w:val="single" w:sz="4" w:space="0" w:color="969696"/>
              <w:bottom w:val="single" w:sz="4" w:space="0" w:color="969696"/>
            </w:tcBorders>
            <w:shd w:val="clear" w:color="000000" w:fill="auto"/>
            <w:vAlign w:val="center"/>
            <w:hideMark/>
          </w:tcPr>
          <w:p w14:paraId="5CB00751" w14:textId="77777777" w:rsidR="00E71E43" w:rsidRPr="008773EB" w:rsidRDefault="00E71E43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2" w:type="pct"/>
            <w:vMerge w:val="restart"/>
            <w:tcBorders>
              <w:top w:val="single" w:sz="4" w:space="0" w:color="969696"/>
              <w:bottom w:val="single" w:sz="4" w:space="0" w:color="969696"/>
            </w:tcBorders>
            <w:shd w:val="clear" w:color="000000" w:fill="auto"/>
            <w:vAlign w:val="center"/>
            <w:hideMark/>
          </w:tcPr>
          <w:p w14:paraId="6815857E" w14:textId="77777777" w:rsidR="00E71E43" w:rsidRPr="008773EB" w:rsidRDefault="00E71E43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1" w:type="pct"/>
            <w:vMerge w:val="restart"/>
            <w:tcBorders>
              <w:top w:val="single" w:sz="4" w:space="0" w:color="969696"/>
              <w:bottom w:val="single" w:sz="4" w:space="0" w:color="969696"/>
            </w:tcBorders>
            <w:shd w:val="clear" w:color="000000" w:fill="auto"/>
            <w:vAlign w:val="center"/>
            <w:hideMark/>
          </w:tcPr>
          <w:p w14:paraId="1CAF0F2A" w14:textId="77777777" w:rsidR="00E71E43" w:rsidRPr="008773EB" w:rsidRDefault="00E71E43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7" w:type="pct"/>
            <w:gridSpan w:val="3"/>
            <w:tcBorders>
              <w:top w:val="single" w:sz="4" w:space="0" w:color="969696"/>
              <w:bottom w:val="single" w:sz="4" w:space="0" w:color="969696"/>
            </w:tcBorders>
            <w:shd w:val="clear" w:color="000000" w:fill="C6D9F1"/>
            <w:noWrap/>
            <w:vAlign w:val="center"/>
            <w:hideMark/>
          </w:tcPr>
          <w:p w14:paraId="02E57050" w14:textId="77777777" w:rsidR="00E71E43" w:rsidRPr="008773EB" w:rsidRDefault="00E71E43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Phase 1</w:t>
            </w:r>
          </w:p>
        </w:tc>
        <w:tc>
          <w:tcPr>
            <w:tcW w:w="694" w:type="pct"/>
            <w:gridSpan w:val="6"/>
            <w:tcBorders>
              <w:top w:val="single" w:sz="4" w:space="0" w:color="969696"/>
              <w:bottom w:val="single" w:sz="4" w:space="0" w:color="969696"/>
            </w:tcBorders>
            <w:shd w:val="clear" w:color="000000" w:fill="C6D9F1"/>
            <w:vAlign w:val="center"/>
            <w:hideMark/>
          </w:tcPr>
          <w:p w14:paraId="37126D6D" w14:textId="77777777" w:rsidR="00E71E43" w:rsidRPr="008773EB" w:rsidRDefault="00E71E43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Phase 2</w:t>
            </w:r>
            <w:r w:rsidRPr="008773EB">
              <w:rPr>
                <w:rStyle w:val="FootnoteReference"/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footnoteReference w:id="2"/>
            </w: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C87BA7" w:rsidRPr="008773EB" w14:paraId="16ABE1E4" w14:textId="77777777" w:rsidTr="00CF3744">
        <w:trPr>
          <w:cantSplit/>
          <w:trHeight w:val="972"/>
          <w:tblHeader/>
        </w:trPr>
        <w:tc>
          <w:tcPr>
            <w:tcW w:w="803" w:type="pct"/>
            <w:vMerge/>
            <w:tcBorders>
              <w:top w:val="single" w:sz="4" w:space="0" w:color="969696"/>
              <w:bottom w:val="single" w:sz="12" w:space="0" w:color="969696"/>
            </w:tcBorders>
            <w:vAlign w:val="center"/>
            <w:hideMark/>
          </w:tcPr>
          <w:p w14:paraId="74CD776B" w14:textId="77777777" w:rsidR="009168BC" w:rsidRPr="008773EB" w:rsidRDefault="009168BC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0" w:type="pct"/>
            <w:vMerge/>
            <w:tcBorders>
              <w:top w:val="single" w:sz="4" w:space="0" w:color="969696"/>
              <w:bottom w:val="single" w:sz="12" w:space="0" w:color="969696"/>
            </w:tcBorders>
            <w:vAlign w:val="center"/>
            <w:hideMark/>
          </w:tcPr>
          <w:p w14:paraId="096B4979" w14:textId="77777777" w:rsidR="009168BC" w:rsidRPr="008773EB" w:rsidRDefault="009168BC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969696"/>
              <w:bottom w:val="single" w:sz="12" w:space="0" w:color="969696"/>
            </w:tcBorders>
            <w:shd w:val="clear" w:color="000000" w:fill="auto"/>
            <w:vAlign w:val="center"/>
            <w:hideMark/>
          </w:tcPr>
          <w:p w14:paraId="73EE5556" w14:textId="77777777" w:rsidR="009168BC" w:rsidRPr="008773EB" w:rsidRDefault="009168BC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single" w:sz="4" w:space="0" w:color="969696"/>
              <w:bottom w:val="single" w:sz="12" w:space="0" w:color="969696"/>
            </w:tcBorders>
            <w:shd w:val="clear" w:color="000000" w:fill="auto"/>
            <w:vAlign w:val="center"/>
            <w:hideMark/>
          </w:tcPr>
          <w:p w14:paraId="194CAECB" w14:textId="77777777" w:rsidR="009168BC" w:rsidRPr="008773EB" w:rsidRDefault="009168BC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single" w:sz="4" w:space="0" w:color="969696"/>
              <w:bottom w:val="single" w:sz="12" w:space="0" w:color="969696"/>
            </w:tcBorders>
            <w:shd w:val="clear" w:color="000000" w:fill="auto"/>
            <w:vAlign w:val="center"/>
            <w:hideMark/>
          </w:tcPr>
          <w:p w14:paraId="2DDA609D" w14:textId="77777777" w:rsidR="009168BC" w:rsidRPr="008773EB" w:rsidRDefault="009168BC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969696"/>
              <w:bottom w:val="single" w:sz="12" w:space="0" w:color="969696"/>
            </w:tcBorders>
            <w:shd w:val="clear" w:color="000000" w:fill="auto"/>
            <w:vAlign w:val="center"/>
            <w:hideMark/>
          </w:tcPr>
          <w:p w14:paraId="2DB929B9" w14:textId="77777777" w:rsidR="009168BC" w:rsidRPr="008773EB" w:rsidRDefault="009168BC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969696"/>
              <w:bottom w:val="single" w:sz="12" w:space="0" w:color="969696"/>
            </w:tcBorders>
            <w:shd w:val="clear" w:color="auto" w:fill="auto"/>
            <w:textDirection w:val="btLr"/>
            <w:hideMark/>
          </w:tcPr>
          <w:p w14:paraId="27221E99" w14:textId="424E13E9" w:rsidR="009168BC" w:rsidRPr="008773EB" w:rsidRDefault="00CC38BA" w:rsidP="00FB09E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12</w:t>
            </w:r>
            <w:r w:rsidR="009168BC"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/1</w:t>
            </w: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="009168BC" w:rsidRPr="008773EB">
              <w:rPr>
                <w:rStyle w:val="FootnoteReference"/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91" w:type="pct"/>
            <w:tcBorders>
              <w:top w:val="single" w:sz="4" w:space="0" w:color="969696"/>
              <w:bottom w:val="single" w:sz="12" w:space="0" w:color="969696"/>
            </w:tcBorders>
            <w:shd w:val="clear" w:color="auto" w:fill="auto"/>
            <w:textDirection w:val="btLr"/>
          </w:tcPr>
          <w:p w14:paraId="33826B02" w14:textId="1F1DE128" w:rsidR="009168BC" w:rsidRPr="008773EB" w:rsidRDefault="00CC38BA" w:rsidP="00FB09E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13/14</w:t>
            </w:r>
          </w:p>
        </w:tc>
        <w:tc>
          <w:tcPr>
            <w:tcW w:w="146" w:type="pct"/>
            <w:tcBorders>
              <w:top w:val="single" w:sz="4" w:space="0" w:color="969696"/>
              <w:bottom w:val="single" w:sz="12" w:space="0" w:color="969696"/>
            </w:tcBorders>
            <w:shd w:val="clear" w:color="auto" w:fill="auto"/>
            <w:noWrap/>
            <w:textDirection w:val="btLr"/>
            <w:hideMark/>
          </w:tcPr>
          <w:p w14:paraId="2D500C89" w14:textId="77777777" w:rsidR="009168BC" w:rsidRPr="008773EB" w:rsidRDefault="009168BC" w:rsidP="00FB09E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14/15</w:t>
            </w:r>
          </w:p>
        </w:tc>
        <w:tc>
          <w:tcPr>
            <w:tcW w:w="140" w:type="pct"/>
            <w:tcBorders>
              <w:top w:val="single" w:sz="4" w:space="0" w:color="969696"/>
              <w:bottom w:val="single" w:sz="12" w:space="0" w:color="969696"/>
            </w:tcBorders>
            <w:shd w:val="clear" w:color="auto" w:fill="auto"/>
            <w:noWrap/>
            <w:textDirection w:val="btLr"/>
            <w:hideMark/>
          </w:tcPr>
          <w:p w14:paraId="72FDB151" w14:textId="77777777" w:rsidR="009168BC" w:rsidRPr="008773EB" w:rsidRDefault="009168BC" w:rsidP="00FB09E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15/16</w:t>
            </w:r>
          </w:p>
        </w:tc>
        <w:tc>
          <w:tcPr>
            <w:tcW w:w="100" w:type="pct"/>
            <w:tcBorders>
              <w:top w:val="single" w:sz="4" w:space="0" w:color="969696"/>
              <w:bottom w:val="single" w:sz="12" w:space="0" w:color="969696"/>
            </w:tcBorders>
            <w:shd w:val="clear" w:color="auto" w:fill="auto"/>
            <w:noWrap/>
            <w:textDirection w:val="btLr"/>
            <w:hideMark/>
          </w:tcPr>
          <w:p w14:paraId="0988708F" w14:textId="77777777" w:rsidR="009168BC" w:rsidRPr="008773EB" w:rsidRDefault="009168BC" w:rsidP="00FB09E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16/17</w:t>
            </w:r>
          </w:p>
        </w:tc>
        <w:tc>
          <w:tcPr>
            <w:tcW w:w="102" w:type="pct"/>
            <w:tcBorders>
              <w:top w:val="single" w:sz="4" w:space="0" w:color="969696"/>
              <w:bottom w:val="single" w:sz="12" w:space="0" w:color="969696"/>
            </w:tcBorders>
            <w:shd w:val="clear" w:color="auto" w:fill="auto"/>
            <w:noWrap/>
            <w:textDirection w:val="btLr"/>
            <w:hideMark/>
          </w:tcPr>
          <w:p w14:paraId="5252C270" w14:textId="77777777" w:rsidR="009168BC" w:rsidRPr="008773EB" w:rsidRDefault="009168BC" w:rsidP="00FB09E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17/18</w:t>
            </w:r>
          </w:p>
        </w:tc>
        <w:tc>
          <w:tcPr>
            <w:tcW w:w="122" w:type="pct"/>
            <w:tcBorders>
              <w:top w:val="single" w:sz="4" w:space="0" w:color="969696"/>
              <w:bottom w:val="single" w:sz="12" w:space="0" w:color="969696"/>
            </w:tcBorders>
            <w:shd w:val="clear" w:color="auto" w:fill="auto"/>
            <w:noWrap/>
            <w:textDirection w:val="btLr"/>
            <w:hideMark/>
          </w:tcPr>
          <w:p w14:paraId="4BFA2E22" w14:textId="77777777" w:rsidR="009168BC" w:rsidRPr="008773EB" w:rsidRDefault="009168BC" w:rsidP="00FB09E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18/19</w:t>
            </w:r>
          </w:p>
        </w:tc>
        <w:tc>
          <w:tcPr>
            <w:tcW w:w="122" w:type="pct"/>
            <w:tcBorders>
              <w:top w:val="single" w:sz="4" w:space="0" w:color="969696"/>
              <w:bottom w:val="single" w:sz="12" w:space="0" w:color="969696"/>
            </w:tcBorders>
            <w:shd w:val="clear" w:color="auto" w:fill="auto"/>
            <w:noWrap/>
            <w:textDirection w:val="btLr"/>
            <w:hideMark/>
          </w:tcPr>
          <w:p w14:paraId="57C8BA52" w14:textId="77777777" w:rsidR="009168BC" w:rsidRPr="008773EB" w:rsidRDefault="009168BC" w:rsidP="00FB09E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19/20</w:t>
            </w:r>
          </w:p>
        </w:tc>
        <w:tc>
          <w:tcPr>
            <w:tcW w:w="108" w:type="pct"/>
            <w:tcBorders>
              <w:top w:val="single" w:sz="4" w:space="0" w:color="969696"/>
              <w:bottom w:val="single" w:sz="12" w:space="0" w:color="969696"/>
            </w:tcBorders>
            <w:shd w:val="clear" w:color="auto" w:fill="auto"/>
            <w:noWrap/>
            <w:textDirection w:val="btLr"/>
            <w:hideMark/>
          </w:tcPr>
          <w:p w14:paraId="4AA0D22D" w14:textId="77777777" w:rsidR="009168BC" w:rsidRPr="008773EB" w:rsidRDefault="009168BC" w:rsidP="00FB09E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20/21</w:t>
            </w:r>
          </w:p>
        </w:tc>
      </w:tr>
      <w:tr w:rsidR="009168BC" w:rsidRPr="008773EB" w14:paraId="395D1789" w14:textId="77777777" w:rsidTr="00CF3744">
        <w:trPr>
          <w:trHeight w:val="458"/>
        </w:trPr>
        <w:tc>
          <w:tcPr>
            <w:tcW w:w="3013" w:type="pct"/>
            <w:gridSpan w:val="2"/>
            <w:tcBorders>
              <w:top w:val="single" w:sz="12" w:space="0" w:color="969696"/>
            </w:tcBorders>
            <w:shd w:val="clear" w:color="auto" w:fill="auto"/>
            <w:hideMark/>
          </w:tcPr>
          <w:p w14:paraId="5B059DA0" w14:textId="03280506" w:rsidR="009168BC" w:rsidRPr="008773EB" w:rsidRDefault="009168BC" w:rsidP="000264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</w:t>
            </w:r>
            <w:r w:rsidR="00026486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1.1 Formal council approval of IDP/IDP Review </w:t>
            </w:r>
            <w:r w:rsidR="00026486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in conformance with the UNS 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with </w:t>
            </w:r>
            <w:r w:rsidR="00026486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Integration Zones, including 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ide</w:t>
            </w:r>
            <w:r w:rsidR="00026486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ntified Urban Development Zones and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Social</w:t>
            </w:r>
            <w:r w:rsidR="00026486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Housing Restructuring Zones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(Y/N)</w:t>
            </w:r>
          </w:p>
        </w:tc>
        <w:tc>
          <w:tcPr>
            <w:tcW w:w="191" w:type="pct"/>
            <w:tcBorders>
              <w:top w:val="single" w:sz="12" w:space="0" w:color="969696"/>
            </w:tcBorders>
            <w:shd w:val="clear" w:color="auto" w:fill="auto"/>
            <w:noWrap/>
            <w:vAlign w:val="center"/>
            <w:hideMark/>
          </w:tcPr>
          <w:p w14:paraId="017CED01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92" w:type="pct"/>
            <w:tcBorders>
              <w:top w:val="single" w:sz="12" w:space="0" w:color="969696"/>
            </w:tcBorders>
            <w:shd w:val="clear" w:color="auto" w:fill="auto"/>
            <w:noWrap/>
            <w:vAlign w:val="center"/>
            <w:hideMark/>
          </w:tcPr>
          <w:p w14:paraId="309CE5BA" w14:textId="309A3AAA" w:rsidR="009168BC" w:rsidRPr="008773EB" w:rsidRDefault="009168BC" w:rsidP="00B659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  <w:t> </w:t>
            </w:r>
            <w:r w:rsidR="00B6599C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2" w:type="pct"/>
            <w:tcBorders>
              <w:top w:val="single" w:sz="12" w:space="0" w:color="969696"/>
            </w:tcBorders>
            <w:shd w:val="clear" w:color="auto" w:fill="auto"/>
            <w:noWrap/>
            <w:vAlign w:val="center"/>
            <w:hideMark/>
          </w:tcPr>
          <w:p w14:paraId="0E25EA6A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12" w:space="0" w:color="969696"/>
            </w:tcBorders>
            <w:shd w:val="clear" w:color="auto" w:fill="auto"/>
            <w:noWrap/>
            <w:vAlign w:val="center"/>
            <w:hideMark/>
          </w:tcPr>
          <w:p w14:paraId="5F9E9B51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single" w:sz="12" w:space="0" w:color="969696"/>
            </w:tcBorders>
            <w:shd w:val="clear" w:color="000000" w:fill="000000" w:themeFill="text1"/>
            <w:noWrap/>
            <w:vAlign w:val="center"/>
            <w:hideMark/>
          </w:tcPr>
          <w:p w14:paraId="4C278CB3" w14:textId="3F9229C0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12" w:space="0" w:color="969696"/>
            </w:tcBorders>
            <w:shd w:val="clear" w:color="000000" w:fill="000000" w:themeFill="text1"/>
            <w:vAlign w:val="center"/>
          </w:tcPr>
          <w:p w14:paraId="62B95A76" w14:textId="703C1611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12" w:space="0" w:color="969696"/>
            </w:tcBorders>
            <w:shd w:val="clear" w:color="auto" w:fill="auto"/>
            <w:noWrap/>
            <w:vAlign w:val="center"/>
            <w:hideMark/>
          </w:tcPr>
          <w:p w14:paraId="7BD055E7" w14:textId="65587B85" w:rsidR="009168BC" w:rsidRPr="008773EB" w:rsidRDefault="00750CE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  <w:r w:rsidR="009168BC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12" w:space="0" w:color="969696"/>
            </w:tcBorders>
            <w:shd w:val="clear" w:color="auto" w:fill="auto"/>
            <w:noWrap/>
            <w:vAlign w:val="center"/>
            <w:hideMark/>
          </w:tcPr>
          <w:p w14:paraId="027C747C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12" w:space="0" w:color="969696"/>
            </w:tcBorders>
            <w:shd w:val="clear" w:color="auto" w:fill="auto"/>
            <w:noWrap/>
            <w:vAlign w:val="center"/>
            <w:hideMark/>
          </w:tcPr>
          <w:p w14:paraId="7B8D6C5F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12" w:space="0" w:color="969696"/>
            </w:tcBorders>
            <w:shd w:val="clear" w:color="auto" w:fill="auto"/>
            <w:noWrap/>
            <w:vAlign w:val="center"/>
            <w:hideMark/>
          </w:tcPr>
          <w:p w14:paraId="7B83629C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12" w:space="0" w:color="969696"/>
            </w:tcBorders>
            <w:shd w:val="clear" w:color="auto" w:fill="auto"/>
            <w:noWrap/>
            <w:vAlign w:val="center"/>
            <w:hideMark/>
          </w:tcPr>
          <w:p w14:paraId="7A6AF361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12" w:space="0" w:color="969696"/>
            </w:tcBorders>
            <w:shd w:val="clear" w:color="auto" w:fill="auto"/>
            <w:noWrap/>
            <w:vAlign w:val="center"/>
            <w:hideMark/>
          </w:tcPr>
          <w:p w14:paraId="7407C20D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12" w:space="0" w:color="969696"/>
            </w:tcBorders>
            <w:shd w:val="clear" w:color="auto" w:fill="auto"/>
            <w:noWrap/>
            <w:vAlign w:val="center"/>
            <w:hideMark/>
          </w:tcPr>
          <w:p w14:paraId="68AC69A0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0161A" w:rsidRPr="008773EB" w14:paraId="6DC1B7FD" w14:textId="77777777" w:rsidTr="00CF3744">
        <w:trPr>
          <w:trHeight w:val="122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  <w:hideMark/>
          </w:tcPr>
          <w:p w14:paraId="435CB8A3" w14:textId="77777777" w:rsidR="009168BC" w:rsidRPr="008773EB" w:rsidRDefault="009168BC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14:paraId="57242532" w14:textId="16A2C109" w:rsidR="009168BC" w:rsidRPr="008773EB" w:rsidRDefault="009168BC" w:rsidP="000264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</w:t>
            </w:r>
            <w:r w:rsidR="004E2B27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1.1.1 Submission of </w:t>
            </w:r>
            <w:r w:rsidR="00026486" w:rsidRPr="008773EB">
              <w:rPr>
                <w:rFonts w:asciiTheme="minorHAnsi" w:hAnsiTheme="minorHAnsi" w:cstheme="minorHAnsi"/>
                <w:sz w:val="20"/>
                <w:szCs w:val="20"/>
              </w:rPr>
              <w:t xml:space="preserve">fully completed 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BEPP </w:t>
            </w:r>
            <w:r w:rsidR="00973F99" w:rsidRPr="008773EB">
              <w:rPr>
                <w:rFonts w:asciiTheme="minorHAnsi" w:hAnsiTheme="minorHAnsi" w:cstheme="minorHAnsi"/>
                <w:sz w:val="20"/>
                <w:szCs w:val="20"/>
              </w:rPr>
              <w:t>in prescribed format by prescribed date in each year</w:t>
            </w:r>
            <w:r w:rsidR="00973F99" w:rsidRPr="008773EB" w:rsidDel="00973F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26486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(Y/N)</w:t>
            </w:r>
            <w:r w:rsidR="00B26A11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0B3E328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301E2FE7" w14:textId="7387F90C" w:rsidR="009168BC" w:rsidRPr="008773EB" w:rsidRDefault="00B6599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11207781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5954763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000000" w:fill="000000" w:themeFill="text1"/>
            <w:noWrap/>
            <w:vAlign w:val="center"/>
            <w:hideMark/>
          </w:tcPr>
          <w:p w14:paraId="64D32651" w14:textId="45E0E204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</w:pPr>
          </w:p>
        </w:tc>
        <w:tc>
          <w:tcPr>
            <w:tcW w:w="191" w:type="pct"/>
            <w:shd w:val="clear" w:color="000000" w:fill="FFFFFF"/>
            <w:vAlign w:val="center"/>
          </w:tcPr>
          <w:p w14:paraId="6AE06B4B" w14:textId="5F4B8354" w:rsidR="009168BC" w:rsidRPr="008773EB" w:rsidRDefault="00750CE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3E80FD47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75816F52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01989787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55F9B789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6802E407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1F2BD01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6849AEBF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0161A" w:rsidRPr="008773EB" w14:paraId="03468015" w14:textId="77777777" w:rsidTr="00CF3744">
        <w:trPr>
          <w:trHeight w:val="283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</w:tcPr>
          <w:p w14:paraId="52DDD290" w14:textId="77777777" w:rsidR="00026486" w:rsidRPr="008773EB" w:rsidRDefault="00026486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22E3BDC6" w14:textId="438FBE9C" w:rsidR="00026486" w:rsidRPr="008773EB" w:rsidRDefault="004E2B27" w:rsidP="000264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AI</w:t>
            </w:r>
            <w:r w:rsidR="00026486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1.1.2 Number of times </w:t>
            </w:r>
            <w:r w:rsidR="00E23EEA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that the SDF is amended in a si</w:t>
            </w:r>
            <w:r w:rsidR="00026486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</w:t>
            </w:r>
            <w:r w:rsidR="00E23EEA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</w:t>
            </w:r>
            <w:r w:rsidR="00026486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le year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5F41825" w14:textId="7D5171DF" w:rsidR="00026486" w:rsidRPr="008773EB" w:rsidRDefault="00B6599C" w:rsidP="00FB09EF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4EF44B" w14:textId="77777777" w:rsidR="00026486" w:rsidRPr="008773EB" w:rsidRDefault="0002648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7FFECB91" w14:textId="77777777" w:rsidR="00026486" w:rsidRPr="008773EB" w:rsidRDefault="0002648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6CD47036" w14:textId="77777777" w:rsidR="00026486" w:rsidRPr="008773EB" w:rsidRDefault="0002648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shd w:val="clear" w:color="000000" w:fill="auto"/>
            <w:noWrap/>
            <w:vAlign w:val="center"/>
          </w:tcPr>
          <w:p w14:paraId="2CE1AF3F" w14:textId="642CB799" w:rsidR="00026486" w:rsidRPr="008773EB" w:rsidRDefault="00C80E9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000000" w:fill="FFFFFF"/>
            <w:vAlign w:val="center"/>
          </w:tcPr>
          <w:p w14:paraId="690CBF74" w14:textId="77777777" w:rsidR="00026486" w:rsidRPr="008773EB" w:rsidRDefault="0002648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</w:tcPr>
          <w:p w14:paraId="2919AE7E" w14:textId="77777777" w:rsidR="00026486" w:rsidRPr="008773EB" w:rsidRDefault="0002648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  <w:noWrap/>
            <w:vAlign w:val="center"/>
          </w:tcPr>
          <w:p w14:paraId="5947DA15" w14:textId="77777777" w:rsidR="00026486" w:rsidRPr="008773EB" w:rsidRDefault="0002648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  <w:vAlign w:val="center"/>
          </w:tcPr>
          <w:p w14:paraId="34864E51" w14:textId="77777777" w:rsidR="00026486" w:rsidRPr="008773EB" w:rsidRDefault="0002648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</w:tcPr>
          <w:p w14:paraId="1F77487A" w14:textId="77777777" w:rsidR="00026486" w:rsidRPr="008773EB" w:rsidRDefault="0002648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3E243C00" w14:textId="77777777" w:rsidR="00026486" w:rsidRPr="008773EB" w:rsidRDefault="0002648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0F1E9103" w14:textId="77777777" w:rsidR="00026486" w:rsidRPr="008773EB" w:rsidRDefault="0002648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2ADDEBB" w14:textId="77777777" w:rsidR="00026486" w:rsidRPr="008773EB" w:rsidRDefault="0002648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68BC" w:rsidRPr="008773EB" w14:paraId="36F88155" w14:textId="77777777" w:rsidTr="00CF3744">
        <w:trPr>
          <w:trHeight w:val="273"/>
        </w:trPr>
        <w:tc>
          <w:tcPr>
            <w:tcW w:w="3013" w:type="pct"/>
            <w:gridSpan w:val="2"/>
            <w:shd w:val="clear" w:color="auto" w:fill="auto"/>
            <w:noWrap/>
            <w:vAlign w:val="bottom"/>
            <w:hideMark/>
          </w:tcPr>
          <w:p w14:paraId="3BBC669D" w14:textId="21A1F6B8" w:rsidR="009168BC" w:rsidRPr="008773EB" w:rsidRDefault="009168BC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</w:t>
            </w:r>
            <w:r w:rsidR="00C80E9A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1.2 Number of annual actions identified in the CSIP which have been implemented 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45B958B2" w14:textId="338603E7" w:rsidR="009168BC" w:rsidRPr="008773EB" w:rsidRDefault="00B6599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728C7F53" w14:textId="6B9626C5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12FD8B1E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23CEAA09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000000" w:themeFill="text1"/>
            <w:noWrap/>
            <w:vAlign w:val="center"/>
            <w:hideMark/>
          </w:tcPr>
          <w:p w14:paraId="2098D1F8" w14:textId="459B5993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4A5DCE38" w14:textId="6D1E7C81" w:rsidR="009168BC" w:rsidRPr="008773EB" w:rsidRDefault="00B26A1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0BBD27F8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72B2FE9A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57DE4BE9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06130E21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2411AB5B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4E791B5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52CDA9D0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C0161A" w:rsidRPr="008773EB" w14:paraId="2995295B" w14:textId="77777777" w:rsidTr="00CF3744">
        <w:trPr>
          <w:trHeight w:val="36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  <w:hideMark/>
          </w:tcPr>
          <w:p w14:paraId="76865B83" w14:textId="77777777" w:rsidR="009168BC" w:rsidRPr="008773EB" w:rsidRDefault="009168BC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10" w:type="pct"/>
            <w:shd w:val="clear" w:color="auto" w:fill="auto"/>
            <w:noWrap/>
            <w:vAlign w:val="center"/>
            <w:hideMark/>
          </w:tcPr>
          <w:p w14:paraId="1B71B54A" w14:textId="1ACD5FF3" w:rsidR="009168BC" w:rsidRPr="008773EB" w:rsidRDefault="009168BC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="004E2B27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1.2.1 Signed CSP Participation Agreement, including schedule of Capacity Support Implementation Plan (CSIP) (Y/N)  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444A5BB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896EC93" w14:textId="27C6A28E" w:rsidR="009168BC" w:rsidRPr="008773EB" w:rsidRDefault="009168BC" w:rsidP="00B659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="00B6599C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20FE7DC6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5E2BDB83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000000" w:themeFill="text1"/>
            <w:noWrap/>
            <w:vAlign w:val="center"/>
            <w:hideMark/>
          </w:tcPr>
          <w:p w14:paraId="3D494CEA" w14:textId="39A5E79B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53910E79" w14:textId="0A49509A" w:rsidR="009168BC" w:rsidRPr="008773EB" w:rsidRDefault="00750CE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7EE528A5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38554956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3AEB4AC6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6FA0624C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6E7EBAD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3A49459B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28002B98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C0161A" w:rsidRPr="008773EB" w14:paraId="53F83ECE" w14:textId="77777777" w:rsidTr="00CF3744">
        <w:trPr>
          <w:trHeight w:val="36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</w:tcPr>
          <w:p w14:paraId="6F74B955" w14:textId="77777777" w:rsidR="00C80E9A" w:rsidRPr="008773EB" w:rsidRDefault="00C80E9A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noWrap/>
            <w:vAlign w:val="center"/>
          </w:tcPr>
          <w:p w14:paraId="6BF6D35C" w14:textId="7D3BC9E8" w:rsidR="00C80E9A" w:rsidRPr="008773EB" w:rsidRDefault="004E2B27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AI</w:t>
            </w:r>
            <w:r w:rsidR="00C80E9A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1.2.2 No s57 vacancies</w:t>
            </w:r>
            <w:r w:rsidR="008F4788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for longer than 6 months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77175665" w14:textId="41418109" w:rsidR="00C80E9A" w:rsidRPr="008773EB" w:rsidRDefault="000E077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="Segoe UI Symbol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="Segoe UI Symbol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555A6923" w14:textId="77777777" w:rsidR="00C80E9A" w:rsidRPr="008773EB" w:rsidRDefault="00C80E9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088034B7" w14:textId="77777777" w:rsidR="00C80E9A" w:rsidRPr="008773EB" w:rsidRDefault="00C80E9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39731185" w14:textId="77777777" w:rsidR="00C80E9A" w:rsidRPr="008773EB" w:rsidRDefault="00C80E9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14:paraId="0E73E845" w14:textId="70176EF4" w:rsidR="00C80E9A" w:rsidRPr="008773EB" w:rsidRDefault="00C80E9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FA26773" w14:textId="77777777" w:rsidR="00C80E9A" w:rsidRPr="008773EB" w:rsidRDefault="00C80E9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</w:tcPr>
          <w:p w14:paraId="64676C16" w14:textId="77777777" w:rsidR="00C80E9A" w:rsidRPr="008773EB" w:rsidRDefault="00C80E9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  <w:noWrap/>
            <w:vAlign w:val="center"/>
          </w:tcPr>
          <w:p w14:paraId="6EAA6281" w14:textId="77777777" w:rsidR="00C80E9A" w:rsidRPr="008773EB" w:rsidRDefault="00C80E9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  <w:vAlign w:val="center"/>
          </w:tcPr>
          <w:p w14:paraId="1991D8E4" w14:textId="77777777" w:rsidR="00C80E9A" w:rsidRPr="008773EB" w:rsidRDefault="00C80E9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</w:tcPr>
          <w:p w14:paraId="0B3A5735" w14:textId="77777777" w:rsidR="00C80E9A" w:rsidRPr="008773EB" w:rsidRDefault="00C80E9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58303E74" w14:textId="77777777" w:rsidR="00C80E9A" w:rsidRPr="008773EB" w:rsidRDefault="00C80E9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4DD8DCCE" w14:textId="77777777" w:rsidR="00C80E9A" w:rsidRPr="008773EB" w:rsidRDefault="00C80E9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39B9D8F" w14:textId="77777777" w:rsidR="00C80E9A" w:rsidRPr="008773EB" w:rsidRDefault="00C80E9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9168BC" w:rsidRPr="008773EB" w14:paraId="4F934C15" w14:textId="77777777" w:rsidTr="00CF3744">
        <w:trPr>
          <w:trHeight w:val="778"/>
        </w:trPr>
        <w:tc>
          <w:tcPr>
            <w:tcW w:w="3013" w:type="pct"/>
            <w:gridSpan w:val="2"/>
            <w:shd w:val="clear" w:color="auto" w:fill="auto"/>
            <w:vAlign w:val="center"/>
            <w:hideMark/>
          </w:tcPr>
          <w:p w14:paraId="5A60584E" w14:textId="548FDFA4" w:rsidR="009168BC" w:rsidRPr="008773EB" w:rsidRDefault="009168BC" w:rsidP="00C80E9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="00C80E9A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O1.3 A </w:t>
            </w:r>
            <w:r w:rsidR="003E7C97" w:rsidRPr="008773EB">
              <w:rPr>
                <w:rFonts w:asciiTheme="minorHAnsi" w:hAnsiTheme="minorHAnsi" w:cstheme="minorHAnsi"/>
                <w:sz w:val="20"/>
                <w:szCs w:val="20"/>
              </w:rPr>
              <w:t>credible and measurable financial management improvement strategy that is designed to achieve and sustain an unqualified audit opinion within a maximum of two financial years</w:t>
            </w:r>
            <w:r w:rsidR="003E7C97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(Y/N).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D2896C8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592D4674" w14:textId="45CD3836" w:rsidR="009168BC" w:rsidRPr="008773EB" w:rsidRDefault="00B6599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38F4BB24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1FBC163E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14:paraId="11533FDA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DAE0AEA" w14:textId="51645665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68E563EF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4337B91E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4BC57FF3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72CA7520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BFC4363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7B2030E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032C24FA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0161A" w:rsidRPr="008773EB" w14:paraId="531C1216" w14:textId="77777777" w:rsidTr="00CF3744">
        <w:trPr>
          <w:trHeight w:val="136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  <w:hideMark/>
          </w:tcPr>
          <w:p w14:paraId="60DAA37C" w14:textId="77777777" w:rsidR="009168BC" w:rsidRPr="008773EB" w:rsidRDefault="009168BC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10" w:type="pct"/>
            <w:shd w:val="clear" w:color="auto" w:fill="auto"/>
            <w:noWrap/>
            <w:vAlign w:val="center"/>
            <w:hideMark/>
          </w:tcPr>
          <w:p w14:paraId="3E314BFC" w14:textId="77777777" w:rsidR="0050058B" w:rsidRPr="008773EB" w:rsidRDefault="009168BC" w:rsidP="00C80E9A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</w:t>
            </w:r>
            <w:r w:rsidR="004E2B27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1.3.1 </w:t>
            </w:r>
            <w:r w:rsidR="0050058B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If audit opinion is qualified, a </w:t>
            </w:r>
            <w:r w:rsidR="0050058B" w:rsidRPr="008773EB">
              <w:rPr>
                <w:rFonts w:asciiTheme="minorHAnsi" w:hAnsiTheme="minorHAnsi" w:cstheme="minorHAnsi"/>
                <w:sz w:val="20"/>
                <w:szCs w:val="20"/>
              </w:rPr>
              <w:t>credible and measurable financial management improvement strategy that is designed to achieve and sustain an unqualified audit opinion within a maximum of two financial years</w:t>
            </w:r>
            <w:r w:rsidR="0050058B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(Y/N).</w:t>
            </w:r>
          </w:p>
          <w:p w14:paraId="3EBEC56E" w14:textId="77548D41" w:rsidR="009168BC" w:rsidRPr="008773EB" w:rsidRDefault="00C80E9A" w:rsidP="00C80E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identified by AG 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7A8F0B1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67268712" w14:textId="23AB99B1" w:rsidR="009168BC" w:rsidRPr="008773EB" w:rsidRDefault="00B6599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4C18B666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6B1A405E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14:paraId="67EB8A91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92443C4" w14:textId="6B319344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2F48AC84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120F1687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67DFF2F6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1578B0DF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22604E5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1796B3A3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0B764404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0161A" w:rsidRPr="008773EB" w14:paraId="67DA8943" w14:textId="77777777" w:rsidTr="00CF3744">
        <w:trPr>
          <w:trHeight w:val="360"/>
        </w:trPr>
        <w:tc>
          <w:tcPr>
            <w:tcW w:w="803" w:type="pct"/>
            <w:shd w:val="clear" w:color="auto" w:fill="D9D9D9" w:themeFill="background1" w:themeFillShade="D9"/>
            <w:noWrap/>
            <w:vAlign w:val="bottom"/>
            <w:hideMark/>
          </w:tcPr>
          <w:p w14:paraId="76EEBE84" w14:textId="77777777" w:rsidR="009168BC" w:rsidRPr="008773EB" w:rsidRDefault="009168BC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10" w:type="pct"/>
            <w:shd w:val="clear" w:color="auto" w:fill="auto"/>
            <w:noWrap/>
            <w:vAlign w:val="center"/>
            <w:hideMark/>
          </w:tcPr>
          <w:p w14:paraId="400FB6B4" w14:textId="400E5482" w:rsidR="009168BC" w:rsidRPr="008773EB" w:rsidRDefault="009168BC" w:rsidP="00C80E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</w:t>
            </w:r>
            <w:r w:rsidR="004E2B27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1.3.2  </w:t>
            </w:r>
            <w:r w:rsidR="0050058B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% Change in Total value of irregular, fruitless and wasteful expenditure 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5E0EED5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11373A3F" w14:textId="03D416EC" w:rsidR="009168BC" w:rsidRPr="008773EB" w:rsidRDefault="00332BE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EC246B3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4E1F0343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14:paraId="3CC20551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6CD1110" w14:textId="6D3C48CE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54143F9E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27D98211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5E5F8EB4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12F28901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D7E9745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C7E1CD6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0D2537CE" w14:textId="77777777" w:rsidR="009168BC" w:rsidRPr="008773EB" w:rsidRDefault="009168B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87BA7" w:rsidRPr="008773EB" w14:paraId="775D96AC" w14:textId="77777777" w:rsidTr="00CF3744">
        <w:trPr>
          <w:trHeight w:val="18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  <w:hideMark/>
          </w:tcPr>
          <w:p w14:paraId="496FCA89" w14:textId="1FD0FA7B" w:rsidR="00686B57" w:rsidRPr="008773EB" w:rsidRDefault="00686B57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45D0CEB8" w14:textId="73D60C35" w:rsidR="00686B57" w:rsidRPr="008773EB" w:rsidRDefault="00686B57" w:rsidP="00686B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AI2.1 </w:t>
            </w:r>
            <w:r w:rsidRPr="008773EB">
              <w:rPr>
                <w:rFonts w:asciiTheme="minorHAnsi" w:hAnsiTheme="minorHAnsi" w:cstheme="minorHAnsi"/>
                <w:sz w:val="20"/>
                <w:szCs w:val="20"/>
              </w:rPr>
              <w:t>Number o</w:t>
            </w:r>
            <w:r w:rsidR="00DD50AF" w:rsidRPr="008773EB">
              <w:rPr>
                <w:rFonts w:asciiTheme="minorHAnsi" w:hAnsiTheme="minorHAnsi" w:cstheme="minorHAnsi"/>
                <w:sz w:val="20"/>
                <w:szCs w:val="20"/>
              </w:rPr>
              <w:t xml:space="preserve">f rezoning applications in </w:t>
            </w:r>
            <w:r w:rsidR="005F7668" w:rsidRPr="008773EB">
              <w:rPr>
                <w:rFonts w:asciiTheme="minorHAnsi" w:hAnsiTheme="minorHAnsi" w:cstheme="minorHAnsi"/>
                <w:sz w:val="20"/>
                <w:szCs w:val="20"/>
              </w:rPr>
              <w:t>integration</w:t>
            </w:r>
            <w:r w:rsidRPr="008773EB">
              <w:rPr>
                <w:rFonts w:asciiTheme="minorHAnsi" w:hAnsiTheme="minorHAnsi" w:cstheme="minorHAnsi"/>
                <w:sz w:val="20"/>
                <w:szCs w:val="20"/>
              </w:rPr>
              <w:t xml:space="preserve"> zones approved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6973A96" w14:textId="77777777" w:rsidR="00686B57" w:rsidRPr="008773EB" w:rsidRDefault="00686B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22AF9337" w14:textId="05A7AE8D" w:rsidR="00686B57" w:rsidRPr="008773EB" w:rsidRDefault="00686B57" w:rsidP="00686B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="Segoe UI Symbol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44AF6F3C" w14:textId="77777777" w:rsidR="00686B57" w:rsidRPr="008773EB" w:rsidRDefault="00686B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194B2ADD" w14:textId="77777777" w:rsidR="00686B57" w:rsidRPr="008773EB" w:rsidRDefault="00686B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586B3513" w14:textId="77777777" w:rsidR="00686B57" w:rsidRPr="008773EB" w:rsidRDefault="00686B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3B8207F" w14:textId="4850A232" w:rsidR="00686B57" w:rsidRPr="008773EB" w:rsidRDefault="00686B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  <w:hideMark/>
          </w:tcPr>
          <w:p w14:paraId="79C39B86" w14:textId="77777777" w:rsidR="00686B57" w:rsidRPr="008773EB" w:rsidRDefault="00686B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60325964" w14:textId="77777777" w:rsidR="00686B57" w:rsidRPr="008773EB" w:rsidRDefault="00686B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069C38F5" w14:textId="77777777" w:rsidR="00686B57" w:rsidRPr="008773EB" w:rsidRDefault="00686B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3241CA80" w14:textId="77777777" w:rsidR="00686B57" w:rsidRPr="008773EB" w:rsidRDefault="00686B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21024C85" w14:textId="77777777" w:rsidR="00686B57" w:rsidRPr="008773EB" w:rsidRDefault="00686B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03E50BF" w14:textId="77777777" w:rsidR="00686B57" w:rsidRPr="008773EB" w:rsidRDefault="00686B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21ACA5B3" w14:textId="77777777" w:rsidR="00686B57" w:rsidRPr="008773EB" w:rsidRDefault="00686B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87BA7" w:rsidRPr="008773EB" w14:paraId="634B1F77" w14:textId="77777777" w:rsidTr="00CF3744">
        <w:trPr>
          <w:trHeight w:val="213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  <w:hideMark/>
          </w:tcPr>
          <w:p w14:paraId="7AB0F5B4" w14:textId="3CF3A679" w:rsidR="00DF0C26" w:rsidRPr="008773EB" w:rsidRDefault="00DF0C26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5C6A2BBC" w14:textId="3E878E22" w:rsidR="00DF0C26" w:rsidRPr="008773EB" w:rsidRDefault="00DF0C26" w:rsidP="00DF0C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AI2.2 Number of building plans approved within integration zones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01CB0D2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17B86D37" w14:textId="4108860C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="Segoe UI Symbo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19429373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2A1F6CA9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63C380AD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298469F" w14:textId="4760B318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  <w:hideMark/>
          </w:tcPr>
          <w:p w14:paraId="76D9F037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21E15F80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5E196C2B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10579015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0A3F1CAC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323B97F3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33411839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87BA7" w:rsidRPr="008773EB" w14:paraId="18A12027" w14:textId="77777777" w:rsidTr="00CF3744">
        <w:trPr>
          <w:trHeight w:val="438"/>
        </w:trPr>
        <w:tc>
          <w:tcPr>
            <w:tcW w:w="803" w:type="pct"/>
            <w:shd w:val="clear" w:color="auto" w:fill="D9D9D9" w:themeFill="background1" w:themeFillShade="D9"/>
            <w:hideMark/>
          </w:tcPr>
          <w:p w14:paraId="2330F214" w14:textId="0AC1F449" w:rsidR="00DF0C26" w:rsidRPr="008773EB" w:rsidRDefault="00DF0C26" w:rsidP="004A14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660066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</w:tcPr>
          <w:p w14:paraId="5403137D" w14:textId="1E4A23C5" w:rsidR="00DF0C26" w:rsidRPr="008773EB" w:rsidRDefault="00DF0C26" w:rsidP="00DF0C2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AI2</w:t>
            </w:r>
            <w:r w:rsidR="00F36070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.3 Change in the number of hect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="00F36070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es of undeveloped land in Integration Zones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150F7489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CF6623F" w14:textId="350AF376" w:rsidR="00DF0C26" w:rsidRPr="008773EB" w:rsidRDefault="00332BE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="Segoe UI Symbo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6323C062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6D9863F6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000000" w:fill="000000"/>
            <w:vAlign w:val="center"/>
            <w:hideMark/>
          </w:tcPr>
          <w:p w14:paraId="04AC65E3" w14:textId="12FBF86C" w:rsidR="00DF0C26" w:rsidRPr="008773EB" w:rsidRDefault="00DF0C26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91" w:type="pct"/>
            <w:shd w:val="clear" w:color="000000" w:fill="auto"/>
            <w:vAlign w:val="center"/>
          </w:tcPr>
          <w:p w14:paraId="0A3FD7F2" w14:textId="67760AF8" w:rsidR="00DF0C26" w:rsidRPr="008773EB" w:rsidRDefault="00DF0C26" w:rsidP="00DF0C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14:paraId="4E4C10E4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5730DA96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083E8B94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627D737F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01C4BAF6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3453173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408710ED" w14:textId="77777777" w:rsidR="00DF0C26" w:rsidRPr="008773EB" w:rsidRDefault="00DF0C26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C38BA" w:rsidRPr="008773EB" w14:paraId="41D77186" w14:textId="77777777" w:rsidTr="00CF3744">
        <w:trPr>
          <w:trHeight w:val="280"/>
        </w:trPr>
        <w:tc>
          <w:tcPr>
            <w:tcW w:w="3013" w:type="pct"/>
            <w:gridSpan w:val="2"/>
            <w:shd w:val="clear" w:color="auto" w:fill="auto"/>
            <w:noWrap/>
            <w:vAlign w:val="bottom"/>
            <w:hideMark/>
          </w:tcPr>
          <w:p w14:paraId="785B39A7" w14:textId="7C8472E8" w:rsidR="00CC38BA" w:rsidRPr="008773EB" w:rsidRDefault="00CC38BA" w:rsidP="00DF0C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</w:t>
            </w:r>
            <w:r w:rsidR="00DF0C26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3.1 </w:t>
            </w:r>
            <w:r w:rsidR="00DF0C26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Percentage </w:t>
            </w:r>
            <w:r w:rsidR="00DF0C26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v</w:t>
            </w:r>
            <w:r w:rsidR="002F3AD9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ariation between </w:t>
            </w:r>
            <w:r w:rsidR="00DF0C26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budgeted and actual R&amp;M expenditure city-wide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5EBFB26E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7B2CFC0D" w14:textId="512F6670" w:rsidR="00CC38BA" w:rsidRPr="008773EB" w:rsidRDefault="00CC38BA" w:rsidP="00332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332BE1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7CE739D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16360F4D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47C15206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2F5B878" w14:textId="710E2C2B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17B28F9D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383C4078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7A820B8A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6A01A611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C4CBA9B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069FC3C0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3A253E65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32BE1" w:rsidRPr="008773EB" w14:paraId="287DBBAF" w14:textId="77777777" w:rsidTr="00CF3744">
        <w:trPr>
          <w:trHeight w:val="435"/>
        </w:trPr>
        <w:tc>
          <w:tcPr>
            <w:tcW w:w="803" w:type="pct"/>
            <w:shd w:val="clear" w:color="auto" w:fill="D9D9D9" w:themeFill="background1" w:themeFillShade="D9"/>
            <w:vAlign w:val="center"/>
          </w:tcPr>
          <w:p w14:paraId="11CA50E0" w14:textId="77777777" w:rsidR="00332BE1" w:rsidRPr="008773EB" w:rsidRDefault="00332BE1" w:rsidP="00056E9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5D25A47C" w14:textId="4DA89C19" w:rsidR="00332BE1" w:rsidRPr="008773EB" w:rsidRDefault="00332BE1" w:rsidP="00056E9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AI3.1.1  No </w:t>
            </w:r>
            <w:proofErr w:type="spellStart"/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nett</w:t>
            </w:r>
            <w:proofErr w:type="spellEnd"/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decrease in Revenue : Debt ratio (borrowing)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0824155B" w14:textId="77777777" w:rsidR="00332BE1" w:rsidRPr="008773EB" w:rsidRDefault="00332BE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6B54094A" w14:textId="587945BE" w:rsidR="00332BE1" w:rsidRPr="008773EB" w:rsidRDefault="00332BE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="Segoe UI Symbol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="Segoe UI Symbo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11F555CB" w14:textId="77777777" w:rsidR="00332BE1" w:rsidRPr="008773EB" w:rsidRDefault="00332BE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0BE9149B" w14:textId="77777777" w:rsidR="00332BE1" w:rsidRPr="008773EB" w:rsidRDefault="00332BE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shd w:val="clear" w:color="000000" w:fill="auto"/>
            <w:noWrap/>
            <w:vAlign w:val="center"/>
          </w:tcPr>
          <w:p w14:paraId="07C83935" w14:textId="3F7581FC" w:rsidR="00332BE1" w:rsidRPr="008773EB" w:rsidRDefault="00332BE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000000" w:fill="auto"/>
            <w:vAlign w:val="center"/>
          </w:tcPr>
          <w:p w14:paraId="274750E4" w14:textId="77777777" w:rsidR="00332BE1" w:rsidRPr="008773EB" w:rsidRDefault="00332BE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shd w:val="clear" w:color="000000" w:fill="auto"/>
            <w:noWrap/>
            <w:vAlign w:val="center"/>
          </w:tcPr>
          <w:p w14:paraId="75F6FBDD" w14:textId="77777777" w:rsidR="00332BE1" w:rsidRPr="008773EB" w:rsidRDefault="00332BE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shd w:val="clear" w:color="000000" w:fill="FFFFFF"/>
            <w:noWrap/>
            <w:vAlign w:val="center"/>
          </w:tcPr>
          <w:p w14:paraId="1F29409A" w14:textId="77777777" w:rsidR="00332BE1" w:rsidRPr="008773EB" w:rsidRDefault="00332BE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  <w:vAlign w:val="center"/>
          </w:tcPr>
          <w:p w14:paraId="0CA01C68" w14:textId="77777777" w:rsidR="00332BE1" w:rsidRPr="008773EB" w:rsidRDefault="00332BE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</w:tcPr>
          <w:p w14:paraId="756E67B1" w14:textId="77777777" w:rsidR="00332BE1" w:rsidRPr="008773EB" w:rsidRDefault="00332BE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278CEE0F" w14:textId="77777777" w:rsidR="00332BE1" w:rsidRPr="008773EB" w:rsidRDefault="00332BE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6495798F" w14:textId="77777777" w:rsidR="00332BE1" w:rsidRPr="008773EB" w:rsidRDefault="00332BE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565410F" w14:textId="77777777" w:rsidR="00332BE1" w:rsidRPr="008773EB" w:rsidRDefault="00332BE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38BA" w:rsidRPr="008773EB" w14:paraId="332D1D12" w14:textId="77777777" w:rsidTr="00CF3744">
        <w:trPr>
          <w:trHeight w:val="600"/>
        </w:trPr>
        <w:tc>
          <w:tcPr>
            <w:tcW w:w="3013" w:type="pct"/>
            <w:gridSpan w:val="2"/>
            <w:shd w:val="clear" w:color="auto" w:fill="auto"/>
            <w:vAlign w:val="center"/>
            <w:hideMark/>
          </w:tcPr>
          <w:p w14:paraId="012AEA70" w14:textId="7DA4C9E9" w:rsidR="00CC38BA" w:rsidRPr="008773EB" w:rsidRDefault="00CC38BA" w:rsidP="00056E9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="00DF0C26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3.2 Cumulative total Rand value of capital expenditures of </w:t>
            </w:r>
            <w:r w:rsidR="00DF0C26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higher order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public </w:t>
            </w:r>
            <w:r w:rsidR="00DF0C26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facilities by specified </w:t>
            </w:r>
            <w:r w:rsidR="00056E92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sector entities city-wide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as percentage of cumulative total Ra</w:t>
            </w:r>
            <w:r w:rsidR="00056E92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nd value of catalytic projects city-wide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66708C79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6C9EA3C" w14:textId="35E2E0A3" w:rsidR="00CC38BA" w:rsidRPr="008773EB" w:rsidRDefault="00714E2E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="Segoe UI Symbo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B2BAA6F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2536255D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000000" w:fill="000000"/>
            <w:noWrap/>
            <w:vAlign w:val="center"/>
            <w:hideMark/>
          </w:tcPr>
          <w:p w14:paraId="2A7EB88D" w14:textId="18C158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91" w:type="pct"/>
            <w:shd w:val="clear" w:color="000000" w:fill="000000"/>
            <w:vAlign w:val="center"/>
          </w:tcPr>
          <w:p w14:paraId="29442DBD" w14:textId="334F4E8E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shd w:val="clear" w:color="000000" w:fill="000000" w:themeFill="text1"/>
            <w:noWrap/>
            <w:vAlign w:val="center"/>
            <w:hideMark/>
          </w:tcPr>
          <w:p w14:paraId="379B740B" w14:textId="0B41B587" w:rsidR="00CC38BA" w:rsidRPr="008773EB" w:rsidRDefault="00CF3744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t xml:space="preserve">B </w:t>
            </w:r>
          </w:p>
        </w:tc>
        <w:tc>
          <w:tcPr>
            <w:tcW w:w="140" w:type="pct"/>
            <w:shd w:val="clear" w:color="000000" w:fill="FFFFFF"/>
            <w:noWrap/>
            <w:vAlign w:val="center"/>
            <w:hideMark/>
          </w:tcPr>
          <w:p w14:paraId="61BF8F4E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0CE97DDA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748DD7DA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009EC73A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664DA774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4C1DED80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C38BA" w:rsidRPr="008773EB" w14:paraId="5CF586CA" w14:textId="77777777" w:rsidTr="003F62E7">
        <w:trPr>
          <w:trHeight w:val="266"/>
        </w:trPr>
        <w:tc>
          <w:tcPr>
            <w:tcW w:w="3013" w:type="pct"/>
            <w:gridSpan w:val="2"/>
            <w:shd w:val="clear" w:color="auto" w:fill="auto"/>
            <w:noWrap/>
            <w:vAlign w:val="center"/>
            <w:hideMark/>
          </w:tcPr>
          <w:p w14:paraId="35B4B597" w14:textId="622CDBAF" w:rsidR="00CC38BA" w:rsidRPr="008773EB" w:rsidRDefault="00CC38BA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="00056E92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="003F62E7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3.3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Percentage change in the value of privately owned buildings completed in Integration Zones 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0A7267D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577C71EF" w14:textId="6B2FA606" w:rsidR="00CC38BA" w:rsidRPr="008773EB" w:rsidRDefault="00714E2E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="Segoe UI Symbol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5C2BC6A6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1670AC91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000000" w:themeFill="text1"/>
            <w:noWrap/>
            <w:vAlign w:val="center"/>
            <w:hideMark/>
          </w:tcPr>
          <w:p w14:paraId="2E948D3C" w14:textId="41E24198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7B98FD7B" w14:textId="1FFB3704" w:rsidR="00CC38BA" w:rsidRPr="008773EB" w:rsidRDefault="002A683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37414A79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5ED2E849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5C261AAD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3CDA36BD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1A72CCF9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412E3DE8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2609B1C5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CC38BA" w:rsidRPr="008773EB" w14:paraId="5F21FDA8" w14:textId="77777777" w:rsidTr="00CF3744">
        <w:trPr>
          <w:trHeight w:val="472"/>
        </w:trPr>
        <w:tc>
          <w:tcPr>
            <w:tcW w:w="3013" w:type="pct"/>
            <w:gridSpan w:val="2"/>
            <w:shd w:val="clear" w:color="auto" w:fill="auto"/>
            <w:noWrap/>
            <w:vAlign w:val="center"/>
            <w:hideMark/>
          </w:tcPr>
          <w:p w14:paraId="5240E460" w14:textId="7C9295B1" w:rsidR="00CC38BA" w:rsidRPr="008773EB" w:rsidRDefault="00CC38BA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</w:t>
            </w:r>
            <w:r w:rsidR="00056E92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</w:t>
            </w:r>
            <w:r w:rsidR="004A61AA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3.4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A</w:t>
            </w:r>
            <w:r w:rsidR="00056E92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ctual municipal capital expenditure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on catalytic projects as a percentage of the budgeted value of municipal capital for catalytic projects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1E860D6B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17BD93D8" w14:textId="4CF3B4E2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714E2E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5EDD945E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591BE40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000000" w:fill="000000"/>
            <w:noWrap/>
            <w:vAlign w:val="center"/>
            <w:hideMark/>
          </w:tcPr>
          <w:p w14:paraId="0A2D4B0C" w14:textId="59B9E81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91" w:type="pct"/>
            <w:shd w:val="clear" w:color="000000" w:fill="000000"/>
            <w:vAlign w:val="center"/>
          </w:tcPr>
          <w:p w14:paraId="733C90DD" w14:textId="09472A45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shd w:val="clear" w:color="000000" w:fill="000000" w:themeFill="text1"/>
            <w:noWrap/>
            <w:vAlign w:val="center"/>
            <w:hideMark/>
          </w:tcPr>
          <w:p w14:paraId="758E529C" w14:textId="4DA55C74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6E0BA9" w:rsidRPr="008773EB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t>B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70043343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6C2F96A3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78B2CA72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E0D7285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64EF42F0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49E7DD4F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87BA7" w:rsidRPr="008773EB" w14:paraId="3B739269" w14:textId="77777777" w:rsidTr="00CF3744">
        <w:trPr>
          <w:trHeight w:val="17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  <w:hideMark/>
          </w:tcPr>
          <w:p w14:paraId="208FE30C" w14:textId="3E0CBB3E" w:rsidR="00056E92" w:rsidRPr="008773EB" w:rsidRDefault="00056E92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360D0DB1" w14:textId="1DFC7FB8" w:rsidR="00056E92" w:rsidRPr="008773EB" w:rsidRDefault="00056E92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BI1.1 Percentage annual increase in number of newly serviced land parcels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2DD31C37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16EE2673" w14:textId="1FD6F384" w:rsidR="00056E92" w:rsidRPr="008773EB" w:rsidRDefault="00056E92" w:rsidP="00332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332BE1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4945D3A8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16D5B19F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63086EBB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F0BCF38" w14:textId="36FEAB8F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23196280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1FE48319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1C860B35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5D68C1C6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16DEBAC0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9AF07DA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4ACD2790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87BA7" w:rsidRPr="008773EB" w14:paraId="48B27518" w14:textId="77777777" w:rsidTr="004A61AA">
        <w:trPr>
          <w:trHeight w:val="288"/>
        </w:trPr>
        <w:tc>
          <w:tcPr>
            <w:tcW w:w="803" w:type="pct"/>
            <w:shd w:val="clear" w:color="auto" w:fill="D9D9D9" w:themeFill="background1" w:themeFillShade="D9"/>
            <w:noWrap/>
            <w:hideMark/>
          </w:tcPr>
          <w:p w14:paraId="1FC6CECC" w14:textId="14CDC57B" w:rsidR="00056E92" w:rsidRPr="008773EB" w:rsidRDefault="00056E92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</w:tcPr>
          <w:p w14:paraId="5BC48A7A" w14:textId="66B9FB77" w:rsidR="00056E92" w:rsidRPr="008773EB" w:rsidRDefault="00056E92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BI</w:t>
            </w:r>
            <w:r w:rsidR="00F35F97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1.2 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Number of hectares of rural land re-designated to urban land through statutory planning processes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E015D56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5667F1D" w14:textId="4691450C" w:rsidR="00056E92" w:rsidRPr="008773EB" w:rsidRDefault="00056E92" w:rsidP="00332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332BE1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8275154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767DC88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000000" w:themeFill="text1"/>
            <w:noWrap/>
            <w:hideMark/>
          </w:tcPr>
          <w:p w14:paraId="00B2C259" w14:textId="0F462068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</w:tcPr>
          <w:p w14:paraId="46841F27" w14:textId="1055DFAB" w:rsidR="00056E92" w:rsidRPr="008773EB" w:rsidRDefault="004A61A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14:paraId="55ABFB86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14:paraId="41DD3426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hideMark/>
          </w:tcPr>
          <w:p w14:paraId="5E2661EE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0187D649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hideMark/>
          </w:tcPr>
          <w:p w14:paraId="5334546F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hideMark/>
          </w:tcPr>
          <w:p w14:paraId="1997FCB8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hideMark/>
          </w:tcPr>
          <w:p w14:paraId="76C6EE57" w14:textId="77777777" w:rsidR="00056E92" w:rsidRPr="008773EB" w:rsidRDefault="00056E9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C38BA" w:rsidRPr="008773EB" w14:paraId="2692BC36" w14:textId="77777777" w:rsidTr="00CF3744">
        <w:trPr>
          <w:trHeight w:val="280"/>
        </w:trPr>
        <w:tc>
          <w:tcPr>
            <w:tcW w:w="3013" w:type="pct"/>
            <w:gridSpan w:val="2"/>
            <w:shd w:val="clear" w:color="auto" w:fill="auto"/>
            <w:noWrap/>
            <w:vAlign w:val="center"/>
            <w:hideMark/>
          </w:tcPr>
          <w:p w14:paraId="0142EC5E" w14:textId="628BB036" w:rsidR="00CC38BA" w:rsidRPr="008773EB" w:rsidRDefault="00CC38BA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  <w:r w:rsidR="007A3C6D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1.3 Gross Residential Unit Density per hectare within integration zones 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F729308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697FA5A6" w14:textId="3E1F3BCE" w:rsidR="00CC38BA" w:rsidRPr="008773EB" w:rsidRDefault="00CC38BA" w:rsidP="00332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332BE1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6102AD8A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EC877FA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21CBE5A8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BAF7A6D" w14:textId="392D8173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05F881D1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2998D6B7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6771EF43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18F4D3CE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036E3FFC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3799583A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10DA6CF5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C38BA" w:rsidRPr="008773EB" w14:paraId="56F0EEFE" w14:textId="77777777" w:rsidTr="00CF3744">
        <w:trPr>
          <w:trHeight w:val="280"/>
        </w:trPr>
        <w:tc>
          <w:tcPr>
            <w:tcW w:w="3013" w:type="pct"/>
            <w:gridSpan w:val="2"/>
            <w:shd w:val="clear" w:color="auto" w:fill="auto"/>
            <w:noWrap/>
            <w:vAlign w:val="center"/>
            <w:hideMark/>
          </w:tcPr>
          <w:p w14:paraId="664B28D9" w14:textId="5AEE5869" w:rsidR="00CC38BA" w:rsidRPr="008773EB" w:rsidRDefault="00CC38BA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  <w:r w:rsidR="00F35F97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O1.4 Annual increase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in th</w:t>
            </w:r>
            <w:r w:rsidR="00F35F97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e number of completed social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rental housing units within Integration Zones 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6C6B06BD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60EE6ECE" w14:textId="1BAD9104" w:rsidR="00CC38BA" w:rsidRPr="008773EB" w:rsidRDefault="004A61A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361DAF46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2BD9F37D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74F3FEB1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35EBAD4" w14:textId="05A0629E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44324E9A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58FE3FE3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2CE5CE6B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072CA861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7444BFB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223C59B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6160BAF3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C38BA" w:rsidRPr="008773EB" w14:paraId="590D1D83" w14:textId="77777777" w:rsidTr="00B6599C">
        <w:trPr>
          <w:trHeight w:val="280"/>
        </w:trPr>
        <w:tc>
          <w:tcPr>
            <w:tcW w:w="3013" w:type="pct"/>
            <w:gridSpan w:val="2"/>
            <w:shd w:val="clear" w:color="auto" w:fill="auto"/>
            <w:noWrap/>
            <w:vAlign w:val="bottom"/>
            <w:hideMark/>
          </w:tcPr>
          <w:p w14:paraId="25988D07" w14:textId="7218AB08" w:rsidR="00CC38BA" w:rsidRPr="008773EB" w:rsidRDefault="00CC38BA" w:rsidP="00F35F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  <w:r w:rsidR="00F35F97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O1.5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Cumulative ratio of housing ownership types </w:t>
            </w:r>
            <w:r w:rsidR="00F35F97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city-wide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686718DC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5631AF86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4B278E55" w14:textId="4EA93BCA" w:rsidR="00CC38BA" w:rsidRPr="008773EB" w:rsidRDefault="00F35F97" w:rsidP="004A61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4A61AA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478C26E0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000000" w:themeFill="text1"/>
            <w:noWrap/>
            <w:vAlign w:val="center"/>
            <w:hideMark/>
          </w:tcPr>
          <w:p w14:paraId="269A0041" w14:textId="29450E59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000000" w:themeFill="text1"/>
            <w:vAlign w:val="center"/>
          </w:tcPr>
          <w:p w14:paraId="66BC2A9A" w14:textId="0CC30030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5BBB3DDF" w14:textId="2FEAD781" w:rsidR="00CC38BA" w:rsidRPr="008773EB" w:rsidRDefault="00B6599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  <w:r w:rsidR="00CC38BA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39416B61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1DC13A23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18E018A6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681E5A2A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6F75F07F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1A981FEA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C38BA" w:rsidRPr="008773EB" w14:paraId="43B540F6" w14:textId="77777777" w:rsidTr="00B6599C">
        <w:trPr>
          <w:trHeight w:val="366"/>
        </w:trPr>
        <w:tc>
          <w:tcPr>
            <w:tcW w:w="3013" w:type="pct"/>
            <w:gridSpan w:val="2"/>
            <w:shd w:val="clear" w:color="auto" w:fill="auto"/>
            <w:noWrap/>
            <w:vAlign w:val="center"/>
            <w:hideMark/>
          </w:tcPr>
          <w:p w14:paraId="67320BB2" w14:textId="4716E663" w:rsidR="00CC38BA" w:rsidRPr="008773EB" w:rsidRDefault="00CC38BA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  <w:r w:rsidR="00F35F97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O1.6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Number of </w:t>
            </w:r>
            <w:r w:rsidR="00F35F97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(newly constructed) 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units in the gap market (city-wide) 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05F79518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61F5CA4" w14:textId="6D5B02E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A66FB8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7C31A56A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17A3C94C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000000" w:themeFill="text1"/>
            <w:noWrap/>
            <w:vAlign w:val="center"/>
            <w:hideMark/>
          </w:tcPr>
          <w:p w14:paraId="3255187A" w14:textId="34F9FC61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000000" w:themeFill="text1"/>
            <w:vAlign w:val="center"/>
          </w:tcPr>
          <w:p w14:paraId="016E30C5" w14:textId="244F7DC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7B51A5F7" w14:textId="189911D6" w:rsidR="00CC38BA" w:rsidRPr="008773EB" w:rsidRDefault="00B6599C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  <w:r w:rsidR="00CC38BA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065901FA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1FAD7B9C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5D6BD474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0CC25C9B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17676075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73EC1A2E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87BA7" w:rsidRPr="008773EB" w14:paraId="7F4F4FA0" w14:textId="77777777" w:rsidTr="00CF3744">
        <w:trPr>
          <w:trHeight w:val="560"/>
        </w:trPr>
        <w:tc>
          <w:tcPr>
            <w:tcW w:w="803" w:type="pct"/>
            <w:shd w:val="clear" w:color="auto" w:fill="D9D9D9" w:themeFill="background1" w:themeFillShade="D9"/>
            <w:hideMark/>
          </w:tcPr>
          <w:p w14:paraId="3ED95A75" w14:textId="194E8EFA" w:rsidR="00987BE2" w:rsidRPr="008773EB" w:rsidRDefault="00987BE2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</w:tcPr>
          <w:p w14:paraId="1B89E6B9" w14:textId="75CFC9CF" w:rsidR="00987BE2" w:rsidRPr="008773EB" w:rsidRDefault="00987BE2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BI1.7 Percentage change in the total number of informal settlement dwelling units within Integration Zones that have benefitted from integrated upgrading </w:t>
            </w:r>
            <w:proofErr w:type="spellStart"/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14651A61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5B1C68C" w14:textId="458779B0" w:rsidR="00987BE2" w:rsidRPr="008773EB" w:rsidRDefault="00987BE2" w:rsidP="004A61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4A61AA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101A8B08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65545EC9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44E42B9B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0C53DA7" w14:textId="7A590A11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59DB1A71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459234BF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14FE591C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7CAD32DA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1B84D16E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16322BB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63383B7F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C38BA" w:rsidRPr="008773EB" w14:paraId="6B4405B3" w14:textId="77777777" w:rsidTr="00A10E4A">
        <w:trPr>
          <w:trHeight w:val="600"/>
        </w:trPr>
        <w:tc>
          <w:tcPr>
            <w:tcW w:w="3013" w:type="pct"/>
            <w:gridSpan w:val="2"/>
            <w:shd w:val="clear" w:color="auto" w:fill="auto"/>
            <w:hideMark/>
          </w:tcPr>
          <w:p w14:paraId="20AE9AD2" w14:textId="6D029231" w:rsidR="00CC38BA" w:rsidRPr="008773EB" w:rsidRDefault="00CC38BA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  <w:r w:rsidR="00F35F97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2.1 Annual percentage change in proportion of </w:t>
            </w:r>
            <w:r w:rsidR="00245F11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dwellings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within 500 </w:t>
            </w:r>
            <w:proofErr w:type="spellStart"/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metres</w:t>
            </w:r>
            <w:proofErr w:type="spellEnd"/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of access points to integrated public transport system within integration zones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65764121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4AD7CD6" w14:textId="30259C5A" w:rsidR="00CC38BA" w:rsidRPr="008773EB" w:rsidRDefault="00CC38BA" w:rsidP="004A61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4A61AA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E9ADC29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65FCD022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000000" w:themeFill="text1"/>
            <w:noWrap/>
            <w:vAlign w:val="center"/>
            <w:hideMark/>
          </w:tcPr>
          <w:p w14:paraId="1A11F4B8" w14:textId="33CCB518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2EC98DE1" w14:textId="4F4C2792" w:rsidR="00CC38BA" w:rsidRPr="008773EB" w:rsidRDefault="00A10E4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0554CF4D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21A1794B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4AB6EE30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66DC8D43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36243DC6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2762A721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0EB25A6F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C38BA" w:rsidRPr="008773EB" w14:paraId="6AF1A135" w14:textId="77777777" w:rsidTr="00CF3744">
        <w:trPr>
          <w:trHeight w:val="320"/>
        </w:trPr>
        <w:tc>
          <w:tcPr>
            <w:tcW w:w="3013" w:type="pct"/>
            <w:gridSpan w:val="2"/>
            <w:shd w:val="clear" w:color="auto" w:fill="auto"/>
            <w:noWrap/>
            <w:vAlign w:val="center"/>
            <w:hideMark/>
          </w:tcPr>
          <w:p w14:paraId="2B9B98C4" w14:textId="3F7E04DB" w:rsidR="00CC38BA" w:rsidRPr="008773EB" w:rsidRDefault="00CC38BA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B</w:t>
            </w:r>
            <w:r w:rsidR="00987BE2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2.2 Percentage decade change in share of household income spent on transport costs for passengers city-wide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0B40710C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423D84AB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4D176D83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16D108D1" w14:textId="53512D7F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  <w:r w:rsidR="00D24E50">
              <w:rPr>
                <w:rFonts w:asciiTheme="minorHAnsi" w:eastAsia="Times New Roman" w:hAnsiTheme="minorHAnsi" w:cs="Segoe UI Symbo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0" w:type="pct"/>
            <w:shd w:val="clear" w:color="000000" w:fill="000000"/>
            <w:vAlign w:val="center"/>
            <w:hideMark/>
          </w:tcPr>
          <w:p w14:paraId="35DF1B28" w14:textId="3A2476AD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000000" w:fill="000000"/>
            <w:vAlign w:val="center"/>
          </w:tcPr>
          <w:p w14:paraId="6C4C05AD" w14:textId="0645912D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shd w:val="clear" w:color="000000" w:fill="000000" w:themeFill="text1"/>
            <w:noWrap/>
            <w:vAlign w:val="center"/>
            <w:hideMark/>
          </w:tcPr>
          <w:p w14:paraId="3B82B030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000000" w:themeFill="text1"/>
            <w:noWrap/>
            <w:vAlign w:val="center"/>
            <w:hideMark/>
          </w:tcPr>
          <w:p w14:paraId="1FAE0279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000000" w:themeFill="text1"/>
            <w:noWrap/>
            <w:vAlign w:val="center"/>
            <w:hideMark/>
          </w:tcPr>
          <w:p w14:paraId="71A1980C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000000" w:themeFill="text1"/>
            <w:noWrap/>
            <w:vAlign w:val="center"/>
            <w:hideMark/>
          </w:tcPr>
          <w:p w14:paraId="5F52F81F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000000" w:themeFill="text1"/>
            <w:noWrap/>
            <w:vAlign w:val="center"/>
            <w:hideMark/>
          </w:tcPr>
          <w:p w14:paraId="0D05AF88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000000" w:themeFill="text1"/>
            <w:noWrap/>
            <w:vAlign w:val="center"/>
            <w:hideMark/>
          </w:tcPr>
          <w:p w14:paraId="2E2BA7F5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5BD73AA5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87BA7" w:rsidRPr="008773EB" w14:paraId="3EFCB82E" w14:textId="77777777" w:rsidTr="00CF3744">
        <w:trPr>
          <w:trHeight w:val="34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  <w:hideMark/>
          </w:tcPr>
          <w:p w14:paraId="466CEE42" w14:textId="1F660A58" w:rsidR="00987BE2" w:rsidRPr="008773EB" w:rsidRDefault="00987BE2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52C26337" w14:textId="28A7A3F1" w:rsidR="00987BE2" w:rsidRPr="008773EB" w:rsidRDefault="00987BE2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BI2.3 Percentage change in average weekday peak hour commuting time of passengers via the scheduled public transport system city-wide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066523A7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71157C01" w14:textId="12E517E9" w:rsidR="00987BE2" w:rsidRPr="008773EB" w:rsidRDefault="00987BE2" w:rsidP="001957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6043375C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0DAFAE26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90" w:type="pct"/>
            <w:shd w:val="clear" w:color="000000" w:fill="000000"/>
            <w:vAlign w:val="center"/>
            <w:hideMark/>
          </w:tcPr>
          <w:p w14:paraId="5767D66F" w14:textId="22C7CFB1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000000" w:fill="000000"/>
            <w:vAlign w:val="center"/>
          </w:tcPr>
          <w:p w14:paraId="27B8A699" w14:textId="63373136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shd w:val="clear" w:color="000000" w:fill="000000" w:themeFill="text1"/>
            <w:noWrap/>
            <w:vAlign w:val="center"/>
            <w:hideMark/>
          </w:tcPr>
          <w:p w14:paraId="71DBF74C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1EAB15E6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2473D2A0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0A641533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3C8E0D89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30AA099A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063F21B4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87BA7" w:rsidRPr="008773EB" w14:paraId="76B650E5" w14:textId="77777777" w:rsidTr="00A10E4A">
        <w:trPr>
          <w:trHeight w:val="300"/>
        </w:trPr>
        <w:tc>
          <w:tcPr>
            <w:tcW w:w="803" w:type="pct"/>
            <w:shd w:val="clear" w:color="auto" w:fill="D9D9D9" w:themeFill="background1" w:themeFillShade="D9"/>
            <w:noWrap/>
            <w:vAlign w:val="bottom"/>
            <w:hideMark/>
          </w:tcPr>
          <w:p w14:paraId="465138D6" w14:textId="6289F265" w:rsidR="00987BE2" w:rsidRPr="008773EB" w:rsidRDefault="00987BE2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bottom"/>
          </w:tcPr>
          <w:p w14:paraId="003282A0" w14:textId="6125034D" w:rsidR="00987BE2" w:rsidRPr="008773EB" w:rsidRDefault="00987BE2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BI2.4 The number of Early Childhood Development facilities provided in integration zones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2CC9D34C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55BBD3AA" w14:textId="77853398" w:rsidR="00987BE2" w:rsidRPr="008773EB" w:rsidRDefault="00987BE2" w:rsidP="001957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21B40CCE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135C11D5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000000" w:themeFill="text1"/>
            <w:noWrap/>
            <w:vAlign w:val="center"/>
            <w:hideMark/>
          </w:tcPr>
          <w:p w14:paraId="086CE31A" w14:textId="2B23C90B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4E24C76F" w14:textId="16E4818B" w:rsidR="00987BE2" w:rsidRPr="008773EB" w:rsidRDefault="00A10E4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7403C9DC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5063E346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2312D311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2437F677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11F6EB0E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48A437ED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5F024FA5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87BA7" w:rsidRPr="008773EB" w14:paraId="3BFD3547" w14:textId="77777777" w:rsidTr="00A10E4A">
        <w:trPr>
          <w:trHeight w:val="34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  <w:hideMark/>
          </w:tcPr>
          <w:p w14:paraId="678446D6" w14:textId="6A3CEEB5" w:rsidR="00987BE2" w:rsidRPr="008773EB" w:rsidRDefault="00987BE2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4B4A46DE" w14:textId="3E9E8998" w:rsidR="00987BE2" w:rsidRPr="008773EB" w:rsidRDefault="00987BE2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BI2.5 The number of libraries provided in integration zones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B8D9F37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32208C1" w14:textId="2BF28BAC" w:rsidR="00987BE2" w:rsidRPr="008773EB" w:rsidRDefault="00195757" w:rsidP="001957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4BB68CAF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53FF4BD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000000" w:themeFill="text1"/>
            <w:noWrap/>
            <w:vAlign w:val="center"/>
            <w:hideMark/>
          </w:tcPr>
          <w:p w14:paraId="37B52E25" w14:textId="5C7D1C40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719CB4FF" w14:textId="46B19C57" w:rsidR="00987BE2" w:rsidRPr="008773EB" w:rsidRDefault="00A10E4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23D89FA3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4870F393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303D338F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36EFB0AB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2459610C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13ECC36F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7D122408" w14:textId="77777777" w:rsidR="00987BE2" w:rsidRPr="008773EB" w:rsidRDefault="00987BE2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C38BA" w:rsidRPr="008773EB" w14:paraId="139299F0" w14:textId="77777777" w:rsidTr="00CF3744">
        <w:trPr>
          <w:trHeight w:val="320"/>
        </w:trPr>
        <w:tc>
          <w:tcPr>
            <w:tcW w:w="3013" w:type="pct"/>
            <w:gridSpan w:val="2"/>
            <w:shd w:val="clear" w:color="auto" w:fill="auto"/>
            <w:noWrap/>
            <w:vAlign w:val="center"/>
            <w:hideMark/>
          </w:tcPr>
          <w:p w14:paraId="7BF1ADB2" w14:textId="6B8A9F7A" w:rsidR="00CC38BA" w:rsidRPr="008773EB" w:rsidRDefault="00CC38BA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  <w:r w:rsidR="00195757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2.6 Percentage change of commuters (city-wide) using private </w:t>
            </w:r>
            <w:proofErr w:type="spellStart"/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motorised</w:t>
            </w:r>
            <w:proofErr w:type="spellEnd"/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transport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01A17BC1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2B1558C8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6CFBB6F0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0FA60911" w14:textId="79D2F1A0" w:rsidR="00CC38BA" w:rsidRPr="008773EB" w:rsidRDefault="001957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="Segoe UI Symbo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0" w:type="pct"/>
            <w:shd w:val="clear" w:color="000000" w:fill="000000"/>
            <w:vAlign w:val="center"/>
            <w:hideMark/>
          </w:tcPr>
          <w:p w14:paraId="69179809" w14:textId="12AE10C4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t xml:space="preserve">B </w:t>
            </w:r>
          </w:p>
        </w:tc>
        <w:tc>
          <w:tcPr>
            <w:tcW w:w="191" w:type="pct"/>
            <w:shd w:val="clear" w:color="000000" w:fill="000000" w:themeFill="text1"/>
            <w:vAlign w:val="center"/>
          </w:tcPr>
          <w:p w14:paraId="6FB69462" w14:textId="005C1ED6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shd w:val="clear" w:color="000000" w:fill="000000" w:themeFill="text1"/>
            <w:noWrap/>
            <w:vAlign w:val="center"/>
            <w:hideMark/>
          </w:tcPr>
          <w:p w14:paraId="4A67712E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7D6DDC08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7A9F1571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440677AD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472A09C7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32C600A5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71137C40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C38BA" w:rsidRPr="008773EB" w14:paraId="45370CEB" w14:textId="77777777" w:rsidTr="00CF3744">
        <w:trPr>
          <w:trHeight w:val="264"/>
        </w:trPr>
        <w:tc>
          <w:tcPr>
            <w:tcW w:w="3013" w:type="pct"/>
            <w:gridSpan w:val="2"/>
            <w:shd w:val="clear" w:color="auto" w:fill="auto"/>
            <w:noWrap/>
            <w:vAlign w:val="bottom"/>
            <w:hideMark/>
          </w:tcPr>
          <w:p w14:paraId="7A285B3C" w14:textId="7F00EC89" w:rsidR="00CC38BA" w:rsidRPr="008773EB" w:rsidRDefault="00195757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BO</w:t>
            </w:r>
            <w:r w:rsidR="00CC38BA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2.7 Annual percentage change of all passenger trips that use the same ticketing system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940FED6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4D7D4344" w14:textId="2590704A" w:rsidR="00CC38BA" w:rsidRPr="008773EB" w:rsidRDefault="00195757" w:rsidP="001957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598A545B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2AD2F9EE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3272046B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ACAF540" w14:textId="39B3668D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572F97A1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57D8CD3C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33465728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2C8A63A3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41D3057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ED4686C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35B6E9E0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0161A" w:rsidRPr="008773EB" w14:paraId="544A2CFF" w14:textId="77777777" w:rsidTr="00CF3744">
        <w:trPr>
          <w:trHeight w:val="32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  <w:hideMark/>
          </w:tcPr>
          <w:p w14:paraId="16182B91" w14:textId="3086B2E5" w:rsidR="00195757" w:rsidRPr="008773EB" w:rsidRDefault="00195757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6BF76557" w14:textId="3A89BC3B" w:rsidR="00195757" w:rsidRPr="008773EB" w:rsidRDefault="00195757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BI2.8 Annual capital expenditure on integrated public transport networks city-wide as a cumulative percentage of overall transport capital budget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0CF7AFDF" w14:textId="77777777" w:rsidR="00195757" w:rsidRPr="008773EB" w:rsidRDefault="001957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1522BBD5" w14:textId="6DAB034B" w:rsidR="00195757" w:rsidRPr="008773EB" w:rsidRDefault="00195757" w:rsidP="001957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="Segoe UI Symbo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708C883B" w14:textId="77777777" w:rsidR="00195757" w:rsidRPr="008773EB" w:rsidRDefault="001957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5A5345EE" w14:textId="77777777" w:rsidR="00195757" w:rsidRPr="008773EB" w:rsidRDefault="001957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43293503" w14:textId="77777777" w:rsidR="00195757" w:rsidRPr="008773EB" w:rsidRDefault="001957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7AE9719" w14:textId="7FB7A45B" w:rsidR="00195757" w:rsidRPr="008773EB" w:rsidRDefault="001957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0FE7798B" w14:textId="77777777" w:rsidR="00195757" w:rsidRPr="008773EB" w:rsidRDefault="001957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3E2E8CB5" w14:textId="77777777" w:rsidR="00195757" w:rsidRPr="008773EB" w:rsidRDefault="001957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1AD8D2F9" w14:textId="77777777" w:rsidR="00195757" w:rsidRPr="008773EB" w:rsidRDefault="001957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0B225E6C" w14:textId="77777777" w:rsidR="00195757" w:rsidRPr="008773EB" w:rsidRDefault="001957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408CFF0B" w14:textId="77777777" w:rsidR="00195757" w:rsidRPr="008773EB" w:rsidRDefault="001957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C213078" w14:textId="77777777" w:rsidR="00195757" w:rsidRPr="008773EB" w:rsidRDefault="001957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204D65E1" w14:textId="77777777" w:rsidR="00195757" w:rsidRPr="008773EB" w:rsidRDefault="0019575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C38BA" w:rsidRPr="008773EB" w14:paraId="5BA5EEB5" w14:textId="77777777" w:rsidTr="00CF3744">
        <w:trPr>
          <w:trHeight w:val="300"/>
        </w:trPr>
        <w:tc>
          <w:tcPr>
            <w:tcW w:w="3013" w:type="pct"/>
            <w:gridSpan w:val="2"/>
            <w:shd w:val="clear" w:color="auto" w:fill="auto"/>
            <w:noWrap/>
            <w:vAlign w:val="center"/>
            <w:hideMark/>
          </w:tcPr>
          <w:p w14:paraId="3CAD1EAF" w14:textId="7AE9F924" w:rsidR="00CC38BA" w:rsidRPr="008773EB" w:rsidRDefault="00CC38BA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  <w:r w:rsidR="00195757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2.9 Percentage change in the total </w:t>
            </w:r>
            <w:r w:rsidR="005F7668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kilometers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of dedicated walkways and cycle paths in relation to the length of roads within integration Zones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587EF691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19C5EE19" w14:textId="54AA551F" w:rsidR="00CC38BA" w:rsidRPr="008773EB" w:rsidRDefault="00195757" w:rsidP="001957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="Segoe UI Symbol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594BEB41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508D02F7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2D869C10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CB79C37" w14:textId="6C485235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3AF0C5B1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41DCFDBA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55FEAE06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2666F3C6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6A2B35E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3AC7FF15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25918B9E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C38BA" w:rsidRPr="008773EB" w14:paraId="7955F9EE" w14:textId="77777777" w:rsidTr="00CF3744">
        <w:trPr>
          <w:trHeight w:val="470"/>
        </w:trPr>
        <w:tc>
          <w:tcPr>
            <w:tcW w:w="3013" w:type="pct"/>
            <w:gridSpan w:val="2"/>
            <w:shd w:val="clear" w:color="auto" w:fill="auto"/>
            <w:noWrap/>
            <w:vAlign w:val="center"/>
            <w:hideMark/>
          </w:tcPr>
          <w:p w14:paraId="07C38C72" w14:textId="405C8E3B" w:rsidR="00CC38BA" w:rsidRPr="008773EB" w:rsidRDefault="00CC38BA" w:rsidP="0019575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="00195757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1.1 </w:t>
            </w:r>
            <w:r w:rsidR="00195757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Percentage change in total market value of all commercial properties in integration zones between valuation cycles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3EF9A19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49F7A31F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3C39C7C9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FB23699" w14:textId="24A864C8" w:rsidR="00CC38BA" w:rsidRPr="008773EB" w:rsidRDefault="00A10E4A" w:rsidP="001957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="Segoe UI Symbol"/>
                <w:sz w:val="20"/>
                <w:szCs w:val="20"/>
              </w:rPr>
              <w:t>x</w:t>
            </w:r>
          </w:p>
        </w:tc>
        <w:tc>
          <w:tcPr>
            <w:tcW w:w="190" w:type="pct"/>
            <w:shd w:val="clear" w:color="000000" w:fill="000000"/>
            <w:noWrap/>
            <w:vAlign w:val="center"/>
            <w:hideMark/>
          </w:tcPr>
          <w:p w14:paraId="431CE5F4" w14:textId="6429EF88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000000" w:fill="000000"/>
            <w:vAlign w:val="center"/>
          </w:tcPr>
          <w:p w14:paraId="42E5577C" w14:textId="13E7EA86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shd w:val="clear" w:color="000000" w:fill="000000" w:themeFill="text1"/>
            <w:noWrap/>
            <w:vAlign w:val="center"/>
            <w:hideMark/>
          </w:tcPr>
          <w:p w14:paraId="735A09F5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603CFB01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1E765112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3C10F51C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197F747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6DF66344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204B06F0" w14:textId="77777777" w:rsidR="00CC38BA" w:rsidRPr="008773EB" w:rsidRDefault="00CC38B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E3491" w:rsidRPr="008773EB" w14:paraId="197EABE7" w14:textId="77777777" w:rsidTr="00A10E4A">
        <w:trPr>
          <w:trHeight w:val="320"/>
        </w:trPr>
        <w:tc>
          <w:tcPr>
            <w:tcW w:w="3013" w:type="pct"/>
            <w:gridSpan w:val="2"/>
            <w:shd w:val="clear" w:color="auto" w:fill="auto"/>
            <w:noWrap/>
            <w:vAlign w:val="center"/>
            <w:hideMark/>
          </w:tcPr>
          <w:p w14:paraId="72620A02" w14:textId="5B38F1A4" w:rsidR="00AE3491" w:rsidRPr="008773EB" w:rsidRDefault="00AE3491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="00195757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1.2 Number of hectares of serviced space proclaimed for informal traders within Integration Zones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626D3F5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A9E20C5" w14:textId="5428FBE1" w:rsidR="00AE3491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="Segoe UI Symbo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6F5BD2F8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0B97725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000000" w:themeFill="text1"/>
            <w:noWrap/>
            <w:vAlign w:val="center"/>
            <w:hideMark/>
          </w:tcPr>
          <w:p w14:paraId="5C40AE93" w14:textId="21B670DC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561C9471" w14:textId="6F147EFC" w:rsidR="00AE3491" w:rsidRPr="008773EB" w:rsidRDefault="00A10E4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21779044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02E632AF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54331CF8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47EB352E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25640373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08E50F2C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5683CDE5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E3491" w:rsidRPr="008773EB" w14:paraId="0D7F5CBD" w14:textId="77777777" w:rsidTr="00A10E4A">
        <w:trPr>
          <w:trHeight w:val="340"/>
        </w:trPr>
        <w:tc>
          <w:tcPr>
            <w:tcW w:w="3013" w:type="pct"/>
            <w:gridSpan w:val="2"/>
            <w:shd w:val="clear" w:color="auto" w:fill="auto"/>
            <w:noWrap/>
            <w:vAlign w:val="bottom"/>
            <w:hideMark/>
          </w:tcPr>
          <w:p w14:paraId="2B956B00" w14:textId="6E299283" w:rsidR="00AE3491" w:rsidRPr="008773EB" w:rsidRDefault="00AE3491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</w:t>
            </w:r>
            <w:r w:rsidR="00C87BA7"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</w:t>
            </w: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1.3 Annual percentage of available passenger spaces in weekday scheduled public transport trips that are occupied  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E36ADAD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32B1950C" w14:textId="4353BE41" w:rsidR="00AE3491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="Segoe UI Symbol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61AFC6F9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F712197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000000" w:themeFill="text1"/>
            <w:noWrap/>
            <w:vAlign w:val="center"/>
            <w:hideMark/>
          </w:tcPr>
          <w:p w14:paraId="132B55D8" w14:textId="518980B9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000000" w:themeFill="text1"/>
            <w:vAlign w:val="center"/>
          </w:tcPr>
          <w:p w14:paraId="22225D3F" w14:textId="53807392" w:rsidR="00AE3491" w:rsidRPr="008773EB" w:rsidRDefault="00A10E4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  <w:t xml:space="preserve">B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1B6006FE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4DF8EE3A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61D80A80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3817ABC3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F253AD1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24E621B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24167B27" w14:textId="77777777" w:rsidR="00AE3491" w:rsidRPr="008773EB" w:rsidRDefault="00AE349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0161A" w:rsidRPr="008773EB" w14:paraId="31FB16E6" w14:textId="77777777" w:rsidTr="00CF3744">
        <w:trPr>
          <w:trHeight w:val="28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  <w:hideMark/>
          </w:tcPr>
          <w:p w14:paraId="0A8F2037" w14:textId="6726EB51" w:rsidR="00C87BA7" w:rsidRPr="008773EB" w:rsidRDefault="00C87BA7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6A1582C5" w14:textId="698FE8BE" w:rsidR="00C87BA7" w:rsidRPr="008773EB" w:rsidRDefault="00C87BA7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DI</w:t>
            </w:r>
            <w:r w:rsidR="00C0161A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1.1  </w:t>
            </w:r>
            <w:proofErr w:type="spellStart"/>
            <w:r w:rsidR="00C0161A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Greendrop</w:t>
            </w:r>
            <w:proofErr w:type="spellEnd"/>
            <w:r w:rsidR="00C0161A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score for municipality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56469DAD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6E1BD514" w14:textId="7EB6A371" w:rsidR="00C87BA7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="Segoe UI Symbol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3CCA5B4C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A1D5657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77D32AF4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2861862" w14:textId="3E7DB69B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3D6213BC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769BEC9C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56D10A4A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2C84AF32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941E3BB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6FCA8394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4726AE57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0161A" w:rsidRPr="008773EB" w14:paraId="28242BB3" w14:textId="77777777" w:rsidTr="009A2F4F">
        <w:trPr>
          <w:trHeight w:val="286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  <w:hideMark/>
          </w:tcPr>
          <w:p w14:paraId="15379A9F" w14:textId="04A558D2" w:rsidR="00C87BA7" w:rsidRPr="008773EB" w:rsidRDefault="00C87BA7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08AA407D" w14:textId="2C341328" w:rsidR="00C87BA7" w:rsidRPr="008773EB" w:rsidRDefault="00C87BA7" w:rsidP="00C0161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DI1.2 </w:t>
            </w:r>
            <w:r w:rsidR="00C0161A" w:rsidRPr="008773EB">
              <w:rPr>
                <w:rFonts w:asciiTheme="minorHAnsi" w:hAnsiTheme="minorHAnsi" w:cstheme="minorHAnsi"/>
                <w:sz w:val="20"/>
                <w:szCs w:val="20"/>
              </w:rPr>
              <w:t>Annual increas</w:t>
            </w:r>
            <w:r w:rsidR="009A2F4F" w:rsidRPr="008773EB">
              <w:rPr>
                <w:rFonts w:asciiTheme="minorHAnsi" w:hAnsiTheme="minorHAnsi" w:cstheme="minorHAnsi"/>
                <w:sz w:val="20"/>
                <w:szCs w:val="20"/>
              </w:rPr>
              <w:t xml:space="preserve">e of </w:t>
            </w:r>
            <w:proofErr w:type="spellStart"/>
            <w:r w:rsidR="009A2F4F" w:rsidRPr="008773EB">
              <w:rPr>
                <w:rFonts w:asciiTheme="minorHAnsi" w:hAnsiTheme="minorHAnsi" w:cstheme="minorHAnsi"/>
                <w:sz w:val="20"/>
                <w:szCs w:val="20"/>
              </w:rPr>
              <w:t>litres</w:t>
            </w:r>
            <w:proofErr w:type="spellEnd"/>
            <w:r w:rsidR="009A2F4F" w:rsidRPr="008773EB">
              <w:rPr>
                <w:rFonts w:asciiTheme="minorHAnsi" w:hAnsiTheme="minorHAnsi" w:cstheme="minorHAnsi"/>
                <w:sz w:val="20"/>
                <w:szCs w:val="20"/>
              </w:rPr>
              <w:t xml:space="preserve"> of treated water re</w:t>
            </w:r>
            <w:r w:rsidR="00C0161A" w:rsidRPr="008773E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9A2F4F" w:rsidRPr="008773E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0161A" w:rsidRPr="008773EB">
              <w:rPr>
                <w:rFonts w:asciiTheme="minorHAnsi" w:hAnsiTheme="minorHAnsi" w:cstheme="minorHAnsi"/>
                <w:sz w:val="20"/>
                <w:szCs w:val="20"/>
              </w:rPr>
              <w:t>ased to recharge the ecological reserve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678A11A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5CC923EE" w14:textId="6D347395" w:rsidR="00C87BA7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2B745839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96958BA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000000" w:themeFill="text1"/>
            <w:noWrap/>
            <w:vAlign w:val="center"/>
            <w:hideMark/>
          </w:tcPr>
          <w:p w14:paraId="36B5BE12" w14:textId="73D0173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497D9F20" w14:textId="11179CC8" w:rsidR="00C87BA7" w:rsidRPr="008773EB" w:rsidRDefault="009A2F4F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734E7A5E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24B96FFF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790A493F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1AA8FE42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602EF3EE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0450D605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2C2F2827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0161A" w:rsidRPr="008773EB" w14:paraId="5B530787" w14:textId="77777777" w:rsidTr="00CF3744">
        <w:trPr>
          <w:trHeight w:val="32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  <w:hideMark/>
          </w:tcPr>
          <w:p w14:paraId="2E216261" w14:textId="282E8854" w:rsidR="00C87BA7" w:rsidRPr="008773EB" w:rsidRDefault="00C87BA7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0EAD291A" w14:textId="050049B1" w:rsidR="00C87BA7" w:rsidRPr="008773EB" w:rsidRDefault="00C87BA7" w:rsidP="00C0161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DI1.3 </w:t>
            </w:r>
            <w:proofErr w:type="spellStart"/>
            <w:r w:rsidR="00C0161A" w:rsidRPr="008773EB">
              <w:rPr>
                <w:rFonts w:asciiTheme="minorHAnsi" w:hAnsiTheme="minorHAnsi" w:cstheme="minorHAnsi"/>
                <w:sz w:val="20"/>
                <w:szCs w:val="20"/>
              </w:rPr>
              <w:t>Bluedrop</w:t>
            </w:r>
            <w:proofErr w:type="spellEnd"/>
            <w:r w:rsidR="00C0161A" w:rsidRPr="008773EB">
              <w:rPr>
                <w:rFonts w:asciiTheme="minorHAnsi" w:hAnsiTheme="minorHAnsi" w:cstheme="minorHAnsi"/>
                <w:sz w:val="20"/>
                <w:szCs w:val="20"/>
              </w:rPr>
              <w:t xml:space="preserve"> score for the municipality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240E9154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5DEA16E9" w14:textId="1042FA84" w:rsidR="00C87BA7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787DC8D9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0C8F35BB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0DFBAC8F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D0CF503" w14:textId="368E5911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25206921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676DE656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7E2A58CA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399D3EA3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6078B36D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11884FFE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35716C43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0161A" w:rsidRPr="008773EB" w14:paraId="5CD289EF" w14:textId="77777777" w:rsidTr="00CF3744">
        <w:trPr>
          <w:trHeight w:val="300"/>
        </w:trPr>
        <w:tc>
          <w:tcPr>
            <w:tcW w:w="803" w:type="pct"/>
            <w:shd w:val="clear" w:color="auto" w:fill="D9D9D9" w:themeFill="background1" w:themeFillShade="D9"/>
            <w:noWrap/>
            <w:vAlign w:val="bottom"/>
            <w:hideMark/>
          </w:tcPr>
          <w:p w14:paraId="38375F5D" w14:textId="2B9EECAF" w:rsidR="00C87BA7" w:rsidRPr="008773EB" w:rsidRDefault="00C87BA7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10" w:type="pct"/>
            <w:shd w:val="clear" w:color="auto" w:fill="auto"/>
            <w:vAlign w:val="bottom"/>
          </w:tcPr>
          <w:p w14:paraId="1B54A0EF" w14:textId="1AF06066" w:rsidR="00C87BA7" w:rsidRPr="008773EB" w:rsidRDefault="00C87BA7" w:rsidP="00C0161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DI1.4 </w:t>
            </w:r>
            <w:r w:rsidR="00C0161A" w:rsidRPr="008773EB">
              <w:rPr>
                <w:rFonts w:asciiTheme="minorHAnsi" w:hAnsiTheme="minorHAnsi" w:cstheme="minorHAnsi"/>
                <w:sz w:val="20"/>
                <w:szCs w:val="20"/>
              </w:rPr>
              <w:t>Percentage change in non-revenue water produced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18AEB0F7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0C7B9CB" w14:textId="74915644" w:rsidR="00C87BA7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92F4DDB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6CA8B5F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1FCAADD4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351A56C" w14:textId="385E96C4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7E4403A9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124D6C06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3F35DEF2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10B6CFAB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049A039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33948107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6326A69C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0161A" w:rsidRPr="008773EB" w14:paraId="3FDB2B1B" w14:textId="77777777" w:rsidTr="009A2F4F">
        <w:trPr>
          <w:trHeight w:val="32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  <w:hideMark/>
          </w:tcPr>
          <w:p w14:paraId="6A36C098" w14:textId="737F5C07" w:rsidR="00C87BA7" w:rsidRPr="008773EB" w:rsidRDefault="00C87BA7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140278CF" w14:textId="3261C17D" w:rsidR="00C87BA7" w:rsidRPr="008773EB" w:rsidRDefault="005F7668" w:rsidP="00C0161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DI1.5 Mega </w:t>
            </w:r>
            <w:proofErr w:type="spellStart"/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litres</w:t>
            </w:r>
            <w:proofErr w:type="spellEnd"/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of water r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ecycled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as a % of total </w:t>
            </w:r>
            <w:proofErr w:type="spellStart"/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megalitres</w:t>
            </w:r>
            <w:proofErr w:type="spellEnd"/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of water consumed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DE14EA7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7933204" w14:textId="06A77760" w:rsidR="00C87BA7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34F272A9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54258181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000000" w:themeFill="text1"/>
            <w:noWrap/>
            <w:vAlign w:val="center"/>
            <w:hideMark/>
          </w:tcPr>
          <w:p w14:paraId="35168553" w14:textId="650CCEE9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3DE60FF9" w14:textId="376AB6E2" w:rsidR="00C87BA7" w:rsidRPr="008773EB" w:rsidRDefault="009A2F4F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3DFFA2B1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131134F9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1629F1AD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62293CAF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6309E050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0CEF35A2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4FE92FCA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0161A" w:rsidRPr="008773EB" w14:paraId="7383CCA3" w14:textId="77777777" w:rsidTr="00CF3744">
        <w:trPr>
          <w:trHeight w:val="32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  <w:hideMark/>
          </w:tcPr>
          <w:p w14:paraId="2240691E" w14:textId="655DE8E8" w:rsidR="00C87BA7" w:rsidRPr="008773EB" w:rsidRDefault="00C87BA7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561172AA" w14:textId="0D3B1E79" w:rsidR="00C87BA7" w:rsidRPr="008773EB" w:rsidRDefault="00C87BA7" w:rsidP="00C0161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DI1.6 </w:t>
            </w:r>
            <w:r w:rsidR="007178B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Non-Revenue Electricity as a </w:t>
            </w:r>
            <w:r w:rsidR="007178BE">
              <w:rPr>
                <w:rFonts w:asciiTheme="minorHAnsi" w:hAnsiTheme="minorHAnsi" w:cstheme="minorHAnsi"/>
                <w:sz w:val="20"/>
                <w:szCs w:val="20"/>
              </w:rPr>
              <w:t>percentage of electricity purchased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668C503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2C5AFB74" w14:textId="619B5D56" w:rsidR="00C87BA7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396D5241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31F95B89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673940A3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6395B07" w14:textId="011D9712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21660797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623E02D8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00001441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1E15B7CA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42388060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0CA1A8C9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30D4EC8E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0161A" w:rsidRPr="008773EB" w14:paraId="75F9A1C2" w14:textId="77777777" w:rsidTr="00CF3744">
        <w:trPr>
          <w:trHeight w:val="34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  <w:hideMark/>
          </w:tcPr>
          <w:p w14:paraId="27597ED8" w14:textId="3D480DF6" w:rsidR="00C87BA7" w:rsidRPr="008773EB" w:rsidRDefault="00C87BA7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224E8D3E" w14:textId="61C4C0E1" w:rsidR="00C87BA7" w:rsidRPr="008773EB" w:rsidRDefault="00C87BA7" w:rsidP="00C0161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DI1.7 </w:t>
            </w:r>
            <w:r w:rsidR="00C0161A" w:rsidRPr="008773EB">
              <w:rPr>
                <w:rFonts w:asciiTheme="minorHAnsi" w:eastAsiaTheme="minorHAnsi" w:hAnsiTheme="minorHAnsi" w:cstheme="minorHAnsi"/>
                <w:sz w:val="20"/>
                <w:szCs w:val="20"/>
              </w:rPr>
              <w:t>Recycled waste as percentage of total waste that goes to landfill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A8D3919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56D4490D" w14:textId="2058A6AD" w:rsidR="00C87BA7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290350D0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F401446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4B0A9852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856C407" w14:textId="3C70B633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13AB3177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29954B71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14:paraId="5F7C0424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14:paraId="33B7CDF8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2D65645C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25C7D8EB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7ED96B63" w14:textId="77777777" w:rsidR="00C87BA7" w:rsidRPr="008773EB" w:rsidRDefault="00C87BA7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0161A" w:rsidRPr="008773EB" w14:paraId="0B188013" w14:textId="77777777" w:rsidTr="00223551">
        <w:trPr>
          <w:trHeight w:val="34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</w:tcPr>
          <w:p w14:paraId="21CD5929" w14:textId="77777777" w:rsidR="00C0161A" w:rsidRPr="008773EB" w:rsidRDefault="00C0161A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5DE24319" w14:textId="7228799E" w:rsidR="00C0161A" w:rsidRPr="008773EB" w:rsidRDefault="004E3C01" w:rsidP="00C0161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D1.8 Annual Rand value of energy bought </w:t>
            </w:r>
            <w:proofErr w:type="spellStart"/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frrom</w:t>
            </w:r>
            <w:proofErr w:type="spellEnd"/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renewable sources as a percentage of the Rand value of all energy bought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4C3501AE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288E43C2" w14:textId="15CE9EA2" w:rsidR="00C0161A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74CA3141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0BD08B45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000000" w:themeFill="text1"/>
            <w:noWrap/>
            <w:vAlign w:val="center"/>
          </w:tcPr>
          <w:p w14:paraId="5A7B84E5" w14:textId="445D8844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4FA6332F" w14:textId="5341607C" w:rsidR="00C0161A" w:rsidRPr="008773EB" w:rsidRDefault="0022355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14:paraId="360684CA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  <w:noWrap/>
            <w:vAlign w:val="center"/>
          </w:tcPr>
          <w:p w14:paraId="332116BF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  <w:vAlign w:val="center"/>
          </w:tcPr>
          <w:p w14:paraId="17725D4E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</w:tcPr>
          <w:p w14:paraId="19722A7E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4BD4DD3E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40387993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19CE560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161A" w:rsidRPr="008773EB" w14:paraId="41842366" w14:textId="77777777" w:rsidTr="00223551">
        <w:trPr>
          <w:trHeight w:val="34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</w:tcPr>
          <w:p w14:paraId="28FDE7E0" w14:textId="77777777" w:rsidR="00C0161A" w:rsidRPr="008773EB" w:rsidRDefault="00C0161A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2FB53300" w14:textId="138E15E9" w:rsidR="00C0161A" w:rsidRPr="008773EB" w:rsidRDefault="004E3C01" w:rsidP="00C0161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D1.9 Number of Solar Water Heater subsidies paid out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55724A6F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1C9E7073" w14:textId="73485C39" w:rsidR="00C0161A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054CA361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68246B2C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000000" w:themeFill="text1"/>
            <w:noWrap/>
            <w:vAlign w:val="center"/>
          </w:tcPr>
          <w:p w14:paraId="583053E5" w14:textId="36634BF9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510F5B05" w14:textId="1A666C5F" w:rsidR="00C0161A" w:rsidRPr="008773EB" w:rsidRDefault="0022355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14:paraId="5523BF0F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  <w:noWrap/>
            <w:vAlign w:val="center"/>
          </w:tcPr>
          <w:p w14:paraId="57658009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  <w:vAlign w:val="center"/>
          </w:tcPr>
          <w:p w14:paraId="6BEDAE16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</w:tcPr>
          <w:p w14:paraId="183C7383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62282342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38DD7D6F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421D8BA" w14:textId="77777777" w:rsidR="00C0161A" w:rsidRPr="008773EB" w:rsidRDefault="00C0161A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E3C01" w:rsidRPr="008773EB" w14:paraId="38B244E7" w14:textId="77777777" w:rsidTr="00CF3744">
        <w:trPr>
          <w:trHeight w:val="340"/>
        </w:trPr>
        <w:tc>
          <w:tcPr>
            <w:tcW w:w="3013" w:type="pct"/>
            <w:gridSpan w:val="2"/>
            <w:shd w:val="clear" w:color="auto" w:fill="auto"/>
            <w:noWrap/>
            <w:vAlign w:val="center"/>
          </w:tcPr>
          <w:p w14:paraId="1F0AA92B" w14:textId="7773F925" w:rsidR="004E3C01" w:rsidRPr="008773EB" w:rsidRDefault="004E3C01" w:rsidP="00C0161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DO2.1 Annual % </w:t>
            </w:r>
            <w:r w:rsidR="004A2278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change in carbon dioxide emissi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ons from </w:t>
            </w:r>
            <w:r w:rsidR="005F7668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municipal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buildings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7708A24C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214728FC" w14:textId="6C28AD91" w:rsidR="004E3C01" w:rsidRPr="008773EB" w:rsidRDefault="004A2278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41FC0A43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7D228773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14:paraId="30B3422F" w14:textId="1CECF1A5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7FEE535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</w:tcPr>
          <w:p w14:paraId="38ABFDD1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  <w:noWrap/>
            <w:vAlign w:val="center"/>
          </w:tcPr>
          <w:p w14:paraId="3935136B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  <w:vAlign w:val="center"/>
          </w:tcPr>
          <w:p w14:paraId="4436B734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</w:tcPr>
          <w:p w14:paraId="021F1CBD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7E9E1FC6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1335FA14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8C78126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E3C01" w:rsidRPr="008773EB" w14:paraId="34327C3C" w14:textId="77777777" w:rsidTr="00CF3744">
        <w:trPr>
          <w:trHeight w:val="34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</w:tcPr>
          <w:p w14:paraId="3A9A3050" w14:textId="77777777" w:rsidR="004E3C01" w:rsidRPr="008773EB" w:rsidRDefault="004E3C01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483C4B3F" w14:textId="76FED53E" w:rsidR="004E3C01" w:rsidRPr="008773EB" w:rsidRDefault="004A2278" w:rsidP="004A22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DI2.1.1Number of municipal buildings with low-cost/no-cost energy savings interventions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4C1F9617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72CDC0E7" w14:textId="06FEC989" w:rsidR="004E3C01" w:rsidRPr="008773EB" w:rsidRDefault="0022355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5A6E41DF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52E1EDD7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14:paraId="406E252D" w14:textId="628986BE" w:rsidR="004E3C01" w:rsidRPr="008773EB" w:rsidRDefault="004A2278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C95018B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</w:tcPr>
          <w:p w14:paraId="5B69154D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  <w:noWrap/>
            <w:vAlign w:val="center"/>
          </w:tcPr>
          <w:p w14:paraId="696302B6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  <w:vAlign w:val="center"/>
          </w:tcPr>
          <w:p w14:paraId="166BF4DC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</w:tcPr>
          <w:p w14:paraId="469D4F3F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1BF60DFD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49835E2E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FC0D830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E3C01" w:rsidRPr="008773EB" w14:paraId="0464313E" w14:textId="77777777" w:rsidTr="00CF3744">
        <w:trPr>
          <w:trHeight w:val="34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</w:tcPr>
          <w:p w14:paraId="73D0C487" w14:textId="77777777" w:rsidR="004E3C01" w:rsidRPr="008773EB" w:rsidRDefault="004E3C01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2B10647F" w14:textId="496F3F26" w:rsidR="004E3C01" w:rsidRPr="008773EB" w:rsidRDefault="004A2278" w:rsidP="00C0161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DI2.1.2 Number of munic</w:t>
            </w:r>
            <w:r w:rsidR="005760F4"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pal buildings with renewable energy sources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2EEC23B2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3422290C" w14:textId="73924B9C" w:rsidR="004E3C01" w:rsidRPr="008773EB" w:rsidRDefault="0022355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1D8D92D8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5B472802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14:paraId="53D6AFC3" w14:textId="510320EE" w:rsidR="004E3C01" w:rsidRPr="008773EB" w:rsidRDefault="004A2278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E21C047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</w:tcPr>
          <w:p w14:paraId="1FDA47F9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  <w:noWrap/>
            <w:vAlign w:val="center"/>
          </w:tcPr>
          <w:p w14:paraId="1407EFC1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  <w:vAlign w:val="center"/>
          </w:tcPr>
          <w:p w14:paraId="0F857FDB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</w:tcPr>
          <w:p w14:paraId="0F86A5A4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3B8D3715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3386E471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8F68549" w14:textId="77777777" w:rsidR="004E3C01" w:rsidRPr="008773EB" w:rsidRDefault="004E3C0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A2278" w:rsidRPr="008773EB" w14:paraId="50D9D6CB" w14:textId="77777777" w:rsidTr="00CF3744">
        <w:trPr>
          <w:trHeight w:val="340"/>
        </w:trPr>
        <w:tc>
          <w:tcPr>
            <w:tcW w:w="803" w:type="pct"/>
            <w:shd w:val="clear" w:color="auto" w:fill="D9D9D9" w:themeFill="background1" w:themeFillShade="D9"/>
            <w:noWrap/>
            <w:vAlign w:val="center"/>
          </w:tcPr>
          <w:p w14:paraId="1D4C1D8B" w14:textId="77777777" w:rsidR="004A2278" w:rsidRPr="008773EB" w:rsidRDefault="004A2278" w:rsidP="00FB09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14:paraId="0C162D4C" w14:textId="7B832E98" w:rsidR="004A2278" w:rsidRPr="008773EB" w:rsidRDefault="004A2278" w:rsidP="00C0161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sz w:val="20"/>
                <w:szCs w:val="20"/>
              </w:rPr>
              <w:t>DI2.2 number of new ecosystem service projects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49D4813E" w14:textId="77777777" w:rsidR="004A2278" w:rsidRPr="008773EB" w:rsidRDefault="004A2278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786F100C" w14:textId="0F0CC6B7" w:rsidR="004A2278" w:rsidRPr="008773EB" w:rsidRDefault="00223551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57C7851C" w14:textId="77777777" w:rsidR="004A2278" w:rsidRPr="008773EB" w:rsidRDefault="004A2278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14:paraId="1C4A5A9E" w14:textId="77777777" w:rsidR="004A2278" w:rsidRPr="008773EB" w:rsidRDefault="004A2278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14:paraId="6B8311E6" w14:textId="0013389C" w:rsidR="004A2278" w:rsidRPr="008773EB" w:rsidRDefault="004A2278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773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E528EBB" w14:textId="77777777" w:rsidR="004A2278" w:rsidRPr="008773EB" w:rsidRDefault="004A2278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</w:tcPr>
          <w:p w14:paraId="603A5E3E" w14:textId="77777777" w:rsidR="004A2278" w:rsidRPr="008773EB" w:rsidRDefault="004A2278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  <w:noWrap/>
            <w:vAlign w:val="center"/>
          </w:tcPr>
          <w:p w14:paraId="3A3E6736" w14:textId="77777777" w:rsidR="004A2278" w:rsidRPr="008773EB" w:rsidRDefault="004A2278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  <w:vAlign w:val="center"/>
          </w:tcPr>
          <w:p w14:paraId="070A51AC" w14:textId="77777777" w:rsidR="004A2278" w:rsidRPr="008773EB" w:rsidRDefault="004A2278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</w:tcPr>
          <w:p w14:paraId="31EBD8CD" w14:textId="77777777" w:rsidR="004A2278" w:rsidRPr="008773EB" w:rsidRDefault="004A2278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3FE8F57B" w14:textId="77777777" w:rsidR="004A2278" w:rsidRPr="008773EB" w:rsidRDefault="004A2278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14:paraId="671E54AF" w14:textId="77777777" w:rsidR="004A2278" w:rsidRPr="008773EB" w:rsidRDefault="004A2278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1A3B816" w14:textId="77777777" w:rsidR="004A2278" w:rsidRPr="008773EB" w:rsidRDefault="004A2278" w:rsidP="00FB09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4BF85CB" w14:textId="77777777" w:rsidR="00E71E43" w:rsidRPr="008773EB" w:rsidRDefault="00E71E43" w:rsidP="00E71E43"/>
    <w:p w14:paraId="427C6907" w14:textId="6D3C30B5" w:rsidR="00E71E43" w:rsidRPr="008773EB" w:rsidRDefault="005760F4" w:rsidP="00447BD0">
      <w:r w:rsidRPr="008773EB">
        <w:t>Summary of numb</w:t>
      </w:r>
      <w:r w:rsidR="00453977" w:rsidRPr="008773EB">
        <w:t>er of indicator baselines and t</w:t>
      </w:r>
      <w:r w:rsidRPr="008773EB">
        <w:t>a</w:t>
      </w:r>
      <w:r w:rsidR="00453977" w:rsidRPr="008773EB">
        <w:t>r</w:t>
      </w:r>
      <w:r w:rsidRPr="008773EB">
        <w:t xml:space="preserve">gets to be </w:t>
      </w:r>
      <w:r w:rsidR="00DA5C3A" w:rsidRPr="008773EB">
        <w:t>completed annually in phase 1</w:t>
      </w:r>
      <w:r w:rsidRPr="008773EB">
        <w:t>:</w:t>
      </w:r>
    </w:p>
    <w:tbl>
      <w:tblPr>
        <w:tblStyle w:val="TableGrid"/>
        <w:tblW w:w="0" w:type="auto"/>
        <w:tblInd w:w="6204" w:type="dxa"/>
        <w:tblLook w:val="04A0" w:firstRow="1" w:lastRow="0" w:firstColumn="1" w:lastColumn="0" w:noHBand="0" w:noVBand="1"/>
      </w:tblPr>
      <w:tblGrid>
        <w:gridCol w:w="1190"/>
        <w:gridCol w:w="794"/>
        <w:gridCol w:w="851"/>
        <w:gridCol w:w="759"/>
        <w:gridCol w:w="1083"/>
      </w:tblGrid>
      <w:tr w:rsidR="00DA5C3A" w:rsidRPr="008773EB" w14:paraId="04DE86FC" w14:textId="30C62281" w:rsidTr="00DA5C3A">
        <w:tc>
          <w:tcPr>
            <w:tcW w:w="1190" w:type="dxa"/>
          </w:tcPr>
          <w:p w14:paraId="59EC284B" w14:textId="7E24B5A4" w:rsidR="00DA5C3A" w:rsidRPr="008773EB" w:rsidRDefault="00DA5C3A" w:rsidP="005760F4">
            <w:pPr>
              <w:jc w:val="center"/>
              <w:rPr>
                <w:b/>
              </w:rPr>
            </w:pPr>
            <w:r w:rsidRPr="008773EB">
              <w:rPr>
                <w:b/>
              </w:rPr>
              <w:t>Items</w:t>
            </w:r>
          </w:p>
        </w:tc>
        <w:tc>
          <w:tcPr>
            <w:tcW w:w="2404" w:type="dxa"/>
            <w:gridSpan w:val="3"/>
          </w:tcPr>
          <w:p w14:paraId="1D9252ED" w14:textId="44B981F5" w:rsidR="00DA5C3A" w:rsidRPr="008773EB" w:rsidRDefault="00DA5C3A" w:rsidP="005760F4">
            <w:pPr>
              <w:jc w:val="center"/>
              <w:rPr>
                <w:b/>
              </w:rPr>
            </w:pPr>
            <w:r w:rsidRPr="008773EB">
              <w:rPr>
                <w:b/>
              </w:rPr>
              <w:t>Phase 1</w:t>
            </w:r>
          </w:p>
        </w:tc>
        <w:tc>
          <w:tcPr>
            <w:tcW w:w="1083" w:type="dxa"/>
            <w:vMerge w:val="restart"/>
          </w:tcPr>
          <w:p w14:paraId="3C2669FB" w14:textId="6CF73BE6" w:rsidR="00DA5C3A" w:rsidRPr="008773EB" w:rsidRDefault="00DA5C3A" w:rsidP="005760F4">
            <w:pPr>
              <w:jc w:val="center"/>
              <w:rPr>
                <w:b/>
              </w:rPr>
            </w:pPr>
            <w:r w:rsidRPr="008773EB">
              <w:rPr>
                <w:b/>
              </w:rPr>
              <w:t>Totals</w:t>
            </w:r>
          </w:p>
        </w:tc>
      </w:tr>
      <w:tr w:rsidR="00DA5C3A" w:rsidRPr="008773EB" w14:paraId="0E8F4417" w14:textId="28BCA816" w:rsidTr="00DA5C3A">
        <w:tc>
          <w:tcPr>
            <w:tcW w:w="1190" w:type="dxa"/>
          </w:tcPr>
          <w:p w14:paraId="4DDD59D5" w14:textId="2933E406" w:rsidR="00DA5C3A" w:rsidRPr="008773EB" w:rsidRDefault="00DA5C3A" w:rsidP="00447BD0">
            <w:r w:rsidRPr="008773EB">
              <w:t>Years</w:t>
            </w:r>
          </w:p>
        </w:tc>
        <w:tc>
          <w:tcPr>
            <w:tcW w:w="794" w:type="dxa"/>
          </w:tcPr>
          <w:p w14:paraId="3FCC2DED" w14:textId="1BBB7989" w:rsidR="00DA5C3A" w:rsidRPr="008773EB" w:rsidRDefault="00DA5C3A" w:rsidP="00447BD0">
            <w:r w:rsidRPr="008773EB">
              <w:t>12/13</w:t>
            </w:r>
          </w:p>
        </w:tc>
        <w:tc>
          <w:tcPr>
            <w:tcW w:w="851" w:type="dxa"/>
          </w:tcPr>
          <w:p w14:paraId="170AA601" w14:textId="023234F8" w:rsidR="00DA5C3A" w:rsidRPr="008773EB" w:rsidRDefault="00DA5C3A" w:rsidP="00447BD0">
            <w:r w:rsidRPr="008773EB">
              <w:t>13/14</w:t>
            </w:r>
          </w:p>
        </w:tc>
        <w:tc>
          <w:tcPr>
            <w:tcW w:w="759" w:type="dxa"/>
          </w:tcPr>
          <w:p w14:paraId="1225E018" w14:textId="5B26CA69" w:rsidR="00DA5C3A" w:rsidRPr="008773EB" w:rsidRDefault="00DA5C3A" w:rsidP="00447BD0">
            <w:r w:rsidRPr="008773EB">
              <w:t>14/15</w:t>
            </w:r>
          </w:p>
        </w:tc>
        <w:tc>
          <w:tcPr>
            <w:tcW w:w="1083" w:type="dxa"/>
            <w:vMerge/>
          </w:tcPr>
          <w:p w14:paraId="68892F07" w14:textId="77777777" w:rsidR="00DA5C3A" w:rsidRPr="008773EB" w:rsidRDefault="00DA5C3A" w:rsidP="00447BD0"/>
        </w:tc>
      </w:tr>
      <w:tr w:rsidR="00243329" w:rsidRPr="008773EB" w14:paraId="3CCA0A3E" w14:textId="71DE13FB" w:rsidTr="00DA5C3A">
        <w:tc>
          <w:tcPr>
            <w:tcW w:w="1190" w:type="dxa"/>
          </w:tcPr>
          <w:p w14:paraId="55F3B536" w14:textId="6159406F" w:rsidR="00243329" w:rsidRPr="008773EB" w:rsidRDefault="00243329" w:rsidP="00447BD0">
            <w:r w:rsidRPr="008773EB">
              <w:t>Baselines</w:t>
            </w:r>
          </w:p>
        </w:tc>
        <w:tc>
          <w:tcPr>
            <w:tcW w:w="794" w:type="dxa"/>
          </w:tcPr>
          <w:p w14:paraId="67ED295E" w14:textId="09D43A2A" w:rsidR="00243329" w:rsidRPr="008773EB" w:rsidRDefault="00243329" w:rsidP="00243329">
            <w:pPr>
              <w:jc w:val="right"/>
            </w:pPr>
            <w:r w:rsidRPr="008773EB">
              <w:t>29</w:t>
            </w:r>
          </w:p>
        </w:tc>
        <w:tc>
          <w:tcPr>
            <w:tcW w:w="851" w:type="dxa"/>
          </w:tcPr>
          <w:p w14:paraId="1058E15B" w14:textId="2DC8086B" w:rsidR="00243329" w:rsidRPr="008773EB" w:rsidRDefault="00243329" w:rsidP="00243329">
            <w:pPr>
              <w:jc w:val="right"/>
            </w:pPr>
            <w:r w:rsidRPr="008773EB">
              <w:t>15</w:t>
            </w:r>
          </w:p>
        </w:tc>
        <w:tc>
          <w:tcPr>
            <w:tcW w:w="759" w:type="dxa"/>
          </w:tcPr>
          <w:p w14:paraId="2FD25DF1" w14:textId="5400929E" w:rsidR="00243329" w:rsidRPr="008773EB" w:rsidRDefault="00243329" w:rsidP="00243329">
            <w:pPr>
              <w:jc w:val="right"/>
            </w:pPr>
            <w:r w:rsidRPr="008773EB">
              <w:t>5</w:t>
            </w:r>
          </w:p>
        </w:tc>
        <w:tc>
          <w:tcPr>
            <w:tcW w:w="1083" w:type="dxa"/>
          </w:tcPr>
          <w:p w14:paraId="6FB1685C" w14:textId="66A11D00" w:rsidR="00243329" w:rsidRPr="008773EB" w:rsidRDefault="00DA5C3A" w:rsidP="00DA5C3A">
            <w:pPr>
              <w:jc w:val="right"/>
            </w:pPr>
            <w:r w:rsidRPr="008773EB">
              <w:t>49</w:t>
            </w:r>
          </w:p>
        </w:tc>
      </w:tr>
      <w:tr w:rsidR="00243329" w:rsidRPr="008773EB" w14:paraId="5256CC22" w14:textId="03FD8C15" w:rsidTr="00DA5C3A">
        <w:tc>
          <w:tcPr>
            <w:tcW w:w="1190" w:type="dxa"/>
          </w:tcPr>
          <w:p w14:paraId="00DECB2A" w14:textId="3809CA8D" w:rsidR="00243329" w:rsidRPr="008773EB" w:rsidRDefault="00243329" w:rsidP="00447BD0">
            <w:r w:rsidRPr="008773EB">
              <w:t>Targets</w:t>
            </w:r>
          </w:p>
        </w:tc>
        <w:tc>
          <w:tcPr>
            <w:tcW w:w="794" w:type="dxa"/>
          </w:tcPr>
          <w:p w14:paraId="2DF7D07B" w14:textId="1E8E389C" w:rsidR="00243329" w:rsidRPr="008773EB" w:rsidRDefault="00243329" w:rsidP="00243329">
            <w:pPr>
              <w:jc w:val="right"/>
            </w:pPr>
            <w:r w:rsidRPr="008773EB">
              <w:t>0</w:t>
            </w:r>
          </w:p>
        </w:tc>
        <w:tc>
          <w:tcPr>
            <w:tcW w:w="851" w:type="dxa"/>
          </w:tcPr>
          <w:p w14:paraId="1705BE00" w14:textId="6DF7BC52" w:rsidR="00243329" w:rsidRPr="008773EB" w:rsidRDefault="00243329" w:rsidP="00243329">
            <w:pPr>
              <w:jc w:val="right"/>
            </w:pPr>
            <w:r w:rsidRPr="008773EB">
              <w:t>25</w:t>
            </w:r>
          </w:p>
        </w:tc>
        <w:tc>
          <w:tcPr>
            <w:tcW w:w="759" w:type="dxa"/>
          </w:tcPr>
          <w:p w14:paraId="7E8BCC30" w14:textId="53F9451A" w:rsidR="00243329" w:rsidRPr="008773EB" w:rsidRDefault="00DA5C3A" w:rsidP="00DA5C3A">
            <w:pPr>
              <w:jc w:val="right"/>
            </w:pPr>
            <w:r w:rsidRPr="008773EB">
              <w:t>14</w:t>
            </w:r>
          </w:p>
        </w:tc>
        <w:tc>
          <w:tcPr>
            <w:tcW w:w="1083" w:type="dxa"/>
          </w:tcPr>
          <w:p w14:paraId="30F3C271" w14:textId="4DE28934" w:rsidR="00243329" w:rsidRPr="008773EB" w:rsidRDefault="00DA5C3A" w:rsidP="00DA5C3A">
            <w:pPr>
              <w:jc w:val="right"/>
            </w:pPr>
            <w:r w:rsidRPr="008773EB">
              <w:t>39</w:t>
            </w:r>
          </w:p>
        </w:tc>
      </w:tr>
    </w:tbl>
    <w:p w14:paraId="6582091F" w14:textId="77777777" w:rsidR="00A11055" w:rsidRPr="008773EB" w:rsidRDefault="00A11055" w:rsidP="00447BD0">
      <w:pPr>
        <w:sectPr w:rsidR="00A11055" w:rsidRPr="008773EB" w:rsidSect="00A11055">
          <w:headerReference w:type="default" r:id="rId10"/>
          <w:headerReference w:type="first" r:id="rId11"/>
          <w:pgSz w:w="16840" w:h="11907" w:orient="landscape" w:code="9"/>
          <w:pgMar w:top="1418" w:right="1134" w:bottom="1134" w:left="1134" w:header="425" w:footer="720" w:gutter="0"/>
          <w:cols w:space="720"/>
          <w:titlePg/>
          <w:docGrid w:linePitch="360"/>
        </w:sectPr>
      </w:pPr>
      <w:bookmarkStart w:id="1" w:name="_GoBack"/>
      <w:bookmarkEnd w:id="1"/>
    </w:p>
    <w:p w14:paraId="729F7FBE" w14:textId="77777777" w:rsidR="004A2278" w:rsidRPr="008773EB" w:rsidRDefault="004A2278" w:rsidP="00670DC3">
      <w:pPr>
        <w:pStyle w:val="Heading1"/>
        <w:ind w:left="0" w:firstLine="0"/>
        <w:rPr>
          <w:rFonts w:eastAsiaTheme="minorHAnsi" w:cstheme="minorBidi"/>
          <w:szCs w:val="22"/>
        </w:rPr>
      </w:pPr>
    </w:p>
    <w:sectPr w:rsidR="004A2278" w:rsidRPr="008773EB" w:rsidSect="00FF2164">
      <w:headerReference w:type="default" r:id="rId12"/>
      <w:headerReference w:type="first" r:id="rId13"/>
      <w:pgSz w:w="11907" w:h="16840" w:code="9"/>
      <w:pgMar w:top="1134" w:right="1134" w:bottom="1134" w:left="1418" w:header="425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FBA9F7" w15:done="0"/>
  <w15:commentEx w15:paraId="41E35671" w15:done="0"/>
  <w15:commentEx w15:paraId="14873BD3" w15:done="0"/>
  <w15:commentEx w15:paraId="322A611A" w15:done="0"/>
  <w15:commentEx w15:paraId="4E8F0756" w15:done="0"/>
  <w15:commentEx w15:paraId="554CF6E1" w15:done="0"/>
  <w15:commentEx w15:paraId="2B8A8C72" w15:done="0"/>
  <w15:commentEx w15:paraId="1EF989CA" w15:done="0"/>
  <w15:commentEx w15:paraId="5992FEC4" w15:done="0"/>
  <w15:commentEx w15:paraId="2934AC8E" w15:done="0"/>
  <w15:commentEx w15:paraId="68246168" w15:done="0"/>
  <w15:commentEx w15:paraId="1B1F59EB" w15:done="0"/>
  <w15:commentEx w15:paraId="2A4CF6A6" w15:done="0"/>
  <w15:commentEx w15:paraId="5BF4F2BD" w15:done="0"/>
  <w15:commentEx w15:paraId="09F57D4D" w15:done="0"/>
  <w15:commentEx w15:paraId="66EC4B1E" w15:done="0"/>
  <w15:commentEx w15:paraId="53E690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0B87E" w14:textId="77777777" w:rsidR="001C5E00" w:rsidRDefault="001C5E00" w:rsidP="007A24A9">
      <w:pPr>
        <w:spacing w:after="0" w:line="240" w:lineRule="auto"/>
      </w:pPr>
      <w:r>
        <w:separator/>
      </w:r>
    </w:p>
  </w:endnote>
  <w:endnote w:type="continuationSeparator" w:id="0">
    <w:p w14:paraId="56B7E2E2" w14:textId="77777777" w:rsidR="001C5E00" w:rsidRDefault="001C5E00" w:rsidP="007A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DE8E6" w14:textId="77777777" w:rsidR="001C5E00" w:rsidRDefault="001C5E00" w:rsidP="007A24A9">
      <w:pPr>
        <w:spacing w:after="0" w:line="240" w:lineRule="auto"/>
      </w:pPr>
      <w:r>
        <w:separator/>
      </w:r>
    </w:p>
  </w:footnote>
  <w:footnote w:type="continuationSeparator" w:id="0">
    <w:p w14:paraId="142F112F" w14:textId="77777777" w:rsidR="001C5E00" w:rsidRDefault="001C5E00" w:rsidP="007A24A9">
      <w:pPr>
        <w:spacing w:after="0" w:line="240" w:lineRule="auto"/>
      </w:pPr>
      <w:r>
        <w:continuationSeparator/>
      </w:r>
    </w:p>
  </w:footnote>
  <w:footnote w:id="1">
    <w:p w14:paraId="001BE4A6" w14:textId="57F0A8E9" w:rsidR="005F7668" w:rsidRDefault="005F7668" w:rsidP="00E71E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3A7E">
        <w:rPr>
          <w:rFonts w:eastAsia="Times New Roman" w:cs="Times New Roman"/>
          <w:b/>
          <w:bCs/>
          <w:color w:val="000000"/>
        </w:rPr>
        <w:t xml:space="preserve">Black shaded cells indicate no measurement due to data collection </w:t>
      </w:r>
      <w:r w:rsidR="00D75D6B" w:rsidRPr="00C43A7E">
        <w:rPr>
          <w:rFonts w:eastAsia="Times New Roman" w:cs="Times New Roman"/>
          <w:b/>
          <w:bCs/>
          <w:color w:val="000000"/>
        </w:rPr>
        <w:t>cycle</w:t>
      </w:r>
    </w:p>
  </w:footnote>
  <w:footnote w:id="2">
    <w:p w14:paraId="491F6455" w14:textId="001C27E2" w:rsidR="005F7668" w:rsidRDefault="005F7668" w:rsidP="00E71E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3A7E">
        <w:rPr>
          <w:rFonts w:eastAsia="Times New Roman" w:cs="Times New Roman"/>
          <w:b/>
          <w:bCs/>
          <w:color w:val="000000"/>
        </w:rPr>
        <w:t xml:space="preserve">Starts from year 3 when </w:t>
      </w:r>
      <w:r>
        <w:rPr>
          <w:rFonts w:eastAsia="Times New Roman" w:cs="Times New Roman"/>
          <w:b/>
          <w:bCs/>
          <w:color w:val="000000"/>
        </w:rPr>
        <w:t>certain indicators</w:t>
      </w:r>
      <w:r w:rsidRPr="00C43A7E">
        <w:rPr>
          <w:rFonts w:eastAsia="Times New Roman" w:cs="Times New Roman"/>
          <w:b/>
          <w:bCs/>
          <w:color w:val="000000"/>
        </w:rPr>
        <w:t xml:space="preserve"> are first measured</w:t>
      </w:r>
    </w:p>
  </w:footnote>
  <w:footnote w:id="3">
    <w:p w14:paraId="5458FB47" w14:textId="77777777" w:rsidR="005F7668" w:rsidRDefault="005F7668" w:rsidP="00E71E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3A7E">
        <w:rPr>
          <w:rFonts w:eastAsia="Times New Roman" w:cs="Times New Roman"/>
          <w:b/>
          <w:bCs/>
          <w:color w:val="000000"/>
        </w:rPr>
        <w:t>Baseline and first measurement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D4D4D"/>
        <w:spacing w:val="60"/>
        <w:sz w:val="18"/>
        <w:szCs w:val="18"/>
      </w:rPr>
      <w:id w:val="-287974166"/>
      <w:docPartObj>
        <w:docPartGallery w:val="Page Numbers (Top of Page)"/>
        <w:docPartUnique/>
      </w:docPartObj>
    </w:sdtPr>
    <w:sdtEndPr>
      <w:rPr>
        <w:rFonts w:ascii="Arial Narrow" w:hAnsi="Arial Narrow"/>
        <w:spacing w:val="0"/>
      </w:rPr>
    </w:sdtEndPr>
    <w:sdtContent>
      <w:p w14:paraId="31726AE2" w14:textId="77777777" w:rsidR="005F7668" w:rsidRPr="008A593E" w:rsidRDefault="005F7668" w:rsidP="00AD7479">
        <w:pPr>
          <w:pStyle w:val="Header"/>
          <w:pBdr>
            <w:bottom w:val="single" w:sz="4" w:space="1" w:color="D9D9D9" w:themeColor="background1" w:themeShade="D9"/>
          </w:pBdr>
          <w:tabs>
            <w:tab w:val="clear" w:pos="4513"/>
            <w:tab w:val="clear" w:pos="9026"/>
            <w:tab w:val="center" w:pos="7230"/>
            <w:tab w:val="right" w:pos="14601"/>
          </w:tabs>
          <w:rPr>
            <w:rFonts w:ascii="Arial Narrow" w:hAnsi="Arial Narrow"/>
            <w:b/>
            <w:color w:val="4D4D4D"/>
            <w:sz w:val="18"/>
            <w:szCs w:val="18"/>
          </w:rPr>
        </w:pPr>
        <w:r>
          <w:rPr>
            <w:b/>
            <w:color w:val="4D4D4D"/>
            <w:spacing w:val="60"/>
            <w:sz w:val="18"/>
            <w:szCs w:val="18"/>
          </w:rPr>
          <w:t>FRAMING PERFORMANCE INDICATORS</w:t>
        </w:r>
        <w:r>
          <w:rPr>
            <w:color w:val="4D4D4D"/>
            <w:spacing w:val="60"/>
            <w:sz w:val="18"/>
            <w:szCs w:val="18"/>
          </w:rPr>
          <w:tab/>
        </w:r>
        <w:r>
          <w:rPr>
            <w:color w:val="4D4D4D"/>
            <w:spacing w:val="60"/>
            <w:sz w:val="18"/>
            <w:szCs w:val="18"/>
          </w:rPr>
          <w:tab/>
        </w:r>
        <w:r w:rsidRPr="008A593E">
          <w:rPr>
            <w:rFonts w:ascii="Arial Narrow" w:hAnsi="Arial Narrow"/>
            <w:color w:val="4D4D4D"/>
            <w:spacing w:val="60"/>
            <w:sz w:val="18"/>
            <w:szCs w:val="18"/>
          </w:rPr>
          <w:t>Page</w:t>
        </w:r>
        <w:r w:rsidRPr="008A593E">
          <w:rPr>
            <w:rFonts w:ascii="Arial Narrow" w:hAnsi="Arial Narrow"/>
            <w:color w:val="4D4D4D"/>
            <w:sz w:val="18"/>
            <w:szCs w:val="18"/>
          </w:rPr>
          <w:t xml:space="preserve"> |</w:t>
        </w:r>
        <w:r>
          <w:rPr>
            <w:rFonts w:ascii="Arial Narrow" w:hAnsi="Arial Narrow"/>
            <w:color w:val="4D4D4D"/>
            <w:sz w:val="18"/>
            <w:szCs w:val="18"/>
          </w:rPr>
          <w:t xml:space="preserve">      </w:t>
        </w:r>
        <w:r w:rsidRPr="008A593E">
          <w:rPr>
            <w:rFonts w:ascii="Arial Narrow" w:hAnsi="Arial Narrow"/>
            <w:color w:val="4D4D4D"/>
            <w:sz w:val="18"/>
            <w:szCs w:val="18"/>
          </w:rPr>
          <w:t xml:space="preserve"> </w:t>
        </w:r>
        <w:r w:rsidRPr="008A593E">
          <w:rPr>
            <w:rFonts w:ascii="Arial Narrow" w:hAnsi="Arial Narrow"/>
            <w:color w:val="4D4D4D"/>
            <w:sz w:val="18"/>
            <w:szCs w:val="18"/>
          </w:rPr>
          <w:fldChar w:fldCharType="begin"/>
        </w:r>
        <w:r w:rsidRPr="008A593E">
          <w:rPr>
            <w:rFonts w:ascii="Arial Narrow" w:hAnsi="Arial Narrow"/>
            <w:color w:val="4D4D4D"/>
            <w:sz w:val="18"/>
            <w:szCs w:val="18"/>
          </w:rPr>
          <w:instrText xml:space="preserve"> PAGE   \* MERGEFORMAT </w:instrText>
        </w:r>
        <w:r w:rsidRPr="008A593E">
          <w:rPr>
            <w:rFonts w:ascii="Arial Narrow" w:hAnsi="Arial Narrow"/>
            <w:color w:val="4D4D4D"/>
            <w:sz w:val="18"/>
            <w:szCs w:val="18"/>
          </w:rPr>
          <w:fldChar w:fldCharType="separate"/>
        </w:r>
        <w:r w:rsidR="006C16D1" w:rsidRPr="006C16D1">
          <w:rPr>
            <w:rFonts w:ascii="Arial Narrow" w:hAnsi="Arial Narrow"/>
            <w:b/>
            <w:noProof/>
            <w:color w:val="4D4D4D"/>
            <w:sz w:val="18"/>
            <w:szCs w:val="18"/>
          </w:rPr>
          <w:t>4</w:t>
        </w:r>
        <w:r w:rsidRPr="008A593E">
          <w:rPr>
            <w:rFonts w:ascii="Arial Narrow" w:hAnsi="Arial Narrow"/>
            <w:color w:val="4D4D4D"/>
            <w:sz w:val="18"/>
            <w:szCs w:val="18"/>
          </w:rPr>
          <w:fldChar w:fldCharType="end"/>
        </w:r>
      </w:p>
    </w:sdtContent>
  </w:sdt>
  <w:p w14:paraId="0D7B1D19" w14:textId="77777777" w:rsidR="005F7668" w:rsidRPr="0085137C" w:rsidRDefault="005F7668">
    <w:pPr>
      <w:pStyle w:val="Header"/>
      <w:rPr>
        <w:rFonts w:asciiTheme="minorHAnsi" w:hAnsiTheme="minorHAnsi" w:cstheme="minorHAnsi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5B830" w14:textId="77777777" w:rsidR="005F7668" w:rsidRDefault="005F7668">
    <w:pPr>
      <w:pStyle w:val="Header"/>
    </w:pPr>
  </w:p>
  <w:sdt>
    <w:sdtPr>
      <w:rPr>
        <w:color w:val="4D4D4D"/>
        <w:spacing w:val="60"/>
        <w:sz w:val="18"/>
        <w:szCs w:val="18"/>
      </w:rPr>
      <w:id w:val="772822"/>
      <w:docPartObj>
        <w:docPartGallery w:val="Page Numbers (Top of Page)"/>
        <w:docPartUnique/>
      </w:docPartObj>
    </w:sdtPr>
    <w:sdtEndPr>
      <w:rPr>
        <w:rFonts w:ascii="Arial Narrow" w:hAnsi="Arial Narrow"/>
        <w:spacing w:val="0"/>
      </w:rPr>
    </w:sdtEndPr>
    <w:sdtContent>
      <w:p w14:paraId="76B8073D" w14:textId="6C999805" w:rsidR="005F7668" w:rsidRPr="008A593E" w:rsidRDefault="00670DC3" w:rsidP="00AD7479">
        <w:pPr>
          <w:pStyle w:val="Header"/>
          <w:pBdr>
            <w:bottom w:val="single" w:sz="4" w:space="1" w:color="D9D9D9" w:themeColor="background1" w:themeShade="D9"/>
          </w:pBdr>
          <w:tabs>
            <w:tab w:val="clear" w:pos="4513"/>
            <w:tab w:val="clear" w:pos="9026"/>
            <w:tab w:val="center" w:pos="7230"/>
            <w:tab w:val="right" w:pos="14601"/>
          </w:tabs>
          <w:rPr>
            <w:rFonts w:ascii="Arial Narrow" w:hAnsi="Arial Narrow"/>
            <w:b/>
            <w:color w:val="4D4D4D"/>
            <w:sz w:val="18"/>
            <w:szCs w:val="18"/>
          </w:rPr>
        </w:pPr>
        <w:r>
          <w:rPr>
            <w:b/>
            <w:color w:val="4D4D4D"/>
            <w:spacing w:val="60"/>
            <w:sz w:val="18"/>
            <w:szCs w:val="18"/>
          </w:rPr>
          <w:t xml:space="preserve">ANNEXURE A: PERFORMANCE MATRIX                                         </w:t>
        </w:r>
        <w:r w:rsidR="005F7668">
          <w:rPr>
            <w:color w:val="4D4D4D"/>
            <w:spacing w:val="60"/>
            <w:sz w:val="18"/>
            <w:szCs w:val="18"/>
          </w:rPr>
          <w:tab/>
        </w:r>
        <w:r w:rsidR="005F7668">
          <w:rPr>
            <w:color w:val="4D4D4D"/>
            <w:spacing w:val="60"/>
            <w:sz w:val="18"/>
            <w:szCs w:val="18"/>
          </w:rPr>
          <w:tab/>
        </w:r>
        <w:r w:rsidR="005F7668" w:rsidRPr="008A593E">
          <w:rPr>
            <w:rFonts w:ascii="Arial Narrow" w:hAnsi="Arial Narrow"/>
            <w:color w:val="4D4D4D"/>
            <w:spacing w:val="60"/>
            <w:sz w:val="18"/>
            <w:szCs w:val="18"/>
          </w:rPr>
          <w:t>Page</w:t>
        </w:r>
        <w:r w:rsidR="005F7668" w:rsidRPr="008A593E">
          <w:rPr>
            <w:rFonts w:ascii="Arial Narrow" w:hAnsi="Arial Narrow"/>
            <w:color w:val="4D4D4D"/>
            <w:sz w:val="18"/>
            <w:szCs w:val="18"/>
          </w:rPr>
          <w:t xml:space="preserve"> |</w:t>
        </w:r>
        <w:r w:rsidR="005F7668">
          <w:rPr>
            <w:rFonts w:ascii="Arial Narrow" w:hAnsi="Arial Narrow"/>
            <w:color w:val="4D4D4D"/>
            <w:sz w:val="18"/>
            <w:szCs w:val="18"/>
          </w:rPr>
          <w:t xml:space="preserve">      </w:t>
        </w:r>
        <w:r w:rsidR="005F7668" w:rsidRPr="008A593E">
          <w:rPr>
            <w:rFonts w:ascii="Arial Narrow" w:hAnsi="Arial Narrow"/>
            <w:color w:val="4D4D4D"/>
            <w:sz w:val="18"/>
            <w:szCs w:val="18"/>
          </w:rPr>
          <w:t xml:space="preserve"> </w:t>
        </w:r>
        <w:r w:rsidR="005F7668" w:rsidRPr="008A593E">
          <w:rPr>
            <w:rFonts w:ascii="Arial Narrow" w:hAnsi="Arial Narrow"/>
            <w:color w:val="4D4D4D"/>
            <w:sz w:val="18"/>
            <w:szCs w:val="18"/>
          </w:rPr>
          <w:fldChar w:fldCharType="begin"/>
        </w:r>
        <w:r w:rsidR="005F7668" w:rsidRPr="008A593E">
          <w:rPr>
            <w:rFonts w:ascii="Arial Narrow" w:hAnsi="Arial Narrow"/>
            <w:color w:val="4D4D4D"/>
            <w:sz w:val="18"/>
            <w:szCs w:val="18"/>
          </w:rPr>
          <w:instrText xml:space="preserve"> PAGE   \* MERGEFORMAT </w:instrText>
        </w:r>
        <w:r w:rsidR="005F7668" w:rsidRPr="008A593E">
          <w:rPr>
            <w:rFonts w:ascii="Arial Narrow" w:hAnsi="Arial Narrow"/>
            <w:color w:val="4D4D4D"/>
            <w:sz w:val="18"/>
            <w:szCs w:val="18"/>
          </w:rPr>
          <w:fldChar w:fldCharType="separate"/>
        </w:r>
        <w:r w:rsidR="006C16D1" w:rsidRPr="006C16D1">
          <w:rPr>
            <w:rFonts w:ascii="Arial Narrow" w:hAnsi="Arial Narrow"/>
            <w:b/>
            <w:noProof/>
            <w:color w:val="4D4D4D"/>
            <w:sz w:val="18"/>
            <w:szCs w:val="18"/>
          </w:rPr>
          <w:t>1</w:t>
        </w:r>
        <w:r w:rsidR="005F7668" w:rsidRPr="008A593E">
          <w:rPr>
            <w:rFonts w:ascii="Arial Narrow" w:hAnsi="Arial Narrow"/>
            <w:color w:val="4D4D4D"/>
            <w:sz w:val="18"/>
            <w:szCs w:val="18"/>
          </w:rPr>
          <w:fldChar w:fldCharType="end"/>
        </w:r>
      </w:p>
    </w:sdtContent>
  </w:sdt>
  <w:p w14:paraId="0CFAAE77" w14:textId="77777777" w:rsidR="005F7668" w:rsidRDefault="005F7668" w:rsidP="00AD7479">
    <w:pPr>
      <w:pStyle w:val="Header"/>
      <w:tabs>
        <w:tab w:val="clear" w:pos="4513"/>
        <w:tab w:val="clear" w:pos="9026"/>
        <w:tab w:val="center" w:pos="7230"/>
        <w:tab w:val="right" w:pos="1460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D4D4D"/>
        <w:spacing w:val="60"/>
        <w:sz w:val="18"/>
        <w:szCs w:val="18"/>
      </w:rPr>
      <w:id w:val="35330406"/>
      <w:docPartObj>
        <w:docPartGallery w:val="Page Numbers (Top of Page)"/>
        <w:docPartUnique/>
      </w:docPartObj>
    </w:sdtPr>
    <w:sdtEndPr>
      <w:rPr>
        <w:rFonts w:ascii="Arial Narrow" w:hAnsi="Arial Narrow"/>
        <w:spacing w:val="0"/>
      </w:rPr>
    </w:sdtEndPr>
    <w:sdtContent>
      <w:p w14:paraId="1638CF14" w14:textId="77777777" w:rsidR="005F7668" w:rsidRPr="008A593E" w:rsidRDefault="005F7668" w:rsidP="00873FA6">
        <w:pPr>
          <w:pStyle w:val="Header"/>
          <w:pBdr>
            <w:bottom w:val="single" w:sz="4" w:space="1" w:color="D9D9D9" w:themeColor="background1" w:themeShade="D9"/>
          </w:pBdr>
          <w:tabs>
            <w:tab w:val="clear" w:pos="4513"/>
            <w:tab w:val="clear" w:pos="9026"/>
            <w:tab w:val="center" w:pos="4678"/>
            <w:tab w:val="right" w:pos="9355"/>
          </w:tabs>
          <w:rPr>
            <w:rFonts w:ascii="Arial Narrow" w:hAnsi="Arial Narrow"/>
            <w:b/>
            <w:color w:val="4D4D4D"/>
            <w:sz w:val="18"/>
            <w:szCs w:val="18"/>
          </w:rPr>
        </w:pPr>
        <w:r>
          <w:rPr>
            <w:b/>
            <w:color w:val="4D4D4D"/>
            <w:spacing w:val="60"/>
            <w:sz w:val="18"/>
            <w:szCs w:val="18"/>
          </w:rPr>
          <w:t>FRAMING PERFORMANCE INDICATORS</w:t>
        </w:r>
        <w:r>
          <w:rPr>
            <w:color w:val="4D4D4D"/>
            <w:spacing w:val="60"/>
            <w:sz w:val="18"/>
            <w:szCs w:val="18"/>
          </w:rPr>
          <w:tab/>
        </w:r>
        <w:r w:rsidRPr="008A593E">
          <w:rPr>
            <w:rFonts w:ascii="Arial Narrow" w:hAnsi="Arial Narrow"/>
            <w:color w:val="4D4D4D"/>
            <w:spacing w:val="60"/>
            <w:sz w:val="18"/>
            <w:szCs w:val="18"/>
          </w:rPr>
          <w:t>Page</w:t>
        </w:r>
        <w:r w:rsidRPr="008A593E">
          <w:rPr>
            <w:rFonts w:ascii="Arial Narrow" w:hAnsi="Arial Narrow"/>
            <w:color w:val="4D4D4D"/>
            <w:sz w:val="18"/>
            <w:szCs w:val="18"/>
          </w:rPr>
          <w:t xml:space="preserve"> |</w:t>
        </w:r>
        <w:r>
          <w:rPr>
            <w:rFonts w:ascii="Arial Narrow" w:hAnsi="Arial Narrow"/>
            <w:color w:val="4D4D4D"/>
            <w:sz w:val="18"/>
            <w:szCs w:val="18"/>
          </w:rPr>
          <w:t xml:space="preserve">      </w:t>
        </w:r>
        <w:r w:rsidRPr="008A593E">
          <w:rPr>
            <w:rFonts w:ascii="Arial Narrow" w:hAnsi="Arial Narrow"/>
            <w:color w:val="4D4D4D"/>
            <w:sz w:val="18"/>
            <w:szCs w:val="18"/>
          </w:rPr>
          <w:t xml:space="preserve"> </w:t>
        </w:r>
        <w:r w:rsidRPr="008A593E">
          <w:rPr>
            <w:rFonts w:ascii="Arial Narrow" w:hAnsi="Arial Narrow"/>
            <w:color w:val="4D4D4D"/>
            <w:sz w:val="18"/>
            <w:szCs w:val="18"/>
          </w:rPr>
          <w:fldChar w:fldCharType="begin"/>
        </w:r>
        <w:r w:rsidRPr="008A593E">
          <w:rPr>
            <w:rFonts w:ascii="Arial Narrow" w:hAnsi="Arial Narrow"/>
            <w:color w:val="4D4D4D"/>
            <w:sz w:val="18"/>
            <w:szCs w:val="18"/>
          </w:rPr>
          <w:instrText xml:space="preserve"> PAGE   \* MERGEFORMAT </w:instrText>
        </w:r>
        <w:r w:rsidRPr="008A593E">
          <w:rPr>
            <w:rFonts w:ascii="Arial Narrow" w:hAnsi="Arial Narrow"/>
            <w:color w:val="4D4D4D"/>
            <w:sz w:val="18"/>
            <w:szCs w:val="18"/>
          </w:rPr>
          <w:fldChar w:fldCharType="separate"/>
        </w:r>
        <w:r w:rsidR="00670DC3" w:rsidRPr="00670DC3">
          <w:rPr>
            <w:rFonts w:ascii="Arial Narrow" w:hAnsi="Arial Narrow"/>
            <w:b/>
            <w:noProof/>
            <w:color w:val="4D4D4D"/>
            <w:sz w:val="18"/>
            <w:szCs w:val="18"/>
          </w:rPr>
          <w:t>3</w:t>
        </w:r>
        <w:r w:rsidRPr="008A593E">
          <w:rPr>
            <w:rFonts w:ascii="Arial Narrow" w:hAnsi="Arial Narrow"/>
            <w:color w:val="4D4D4D"/>
            <w:sz w:val="18"/>
            <w:szCs w:val="18"/>
          </w:rPr>
          <w:fldChar w:fldCharType="end"/>
        </w:r>
      </w:p>
    </w:sdtContent>
  </w:sdt>
  <w:p w14:paraId="1C6CF7E0" w14:textId="77777777" w:rsidR="005F7668" w:rsidRPr="0085137C" w:rsidRDefault="005F7668">
    <w:pPr>
      <w:pStyle w:val="Header"/>
      <w:rPr>
        <w:rFonts w:asciiTheme="minorHAnsi" w:hAnsiTheme="minorHAnsi" w:cstheme="minorHAnsi"/>
        <w:szCs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44E97" w14:textId="77777777" w:rsidR="005F7668" w:rsidRDefault="005F7668">
    <w:pPr>
      <w:pStyle w:val="Header"/>
    </w:pPr>
  </w:p>
  <w:sdt>
    <w:sdtPr>
      <w:rPr>
        <w:color w:val="4D4D4D"/>
        <w:spacing w:val="60"/>
        <w:sz w:val="18"/>
        <w:szCs w:val="18"/>
      </w:rPr>
      <w:id w:val="772834"/>
      <w:docPartObj>
        <w:docPartGallery w:val="Page Numbers (Top of Page)"/>
        <w:docPartUnique/>
      </w:docPartObj>
    </w:sdtPr>
    <w:sdtEndPr>
      <w:rPr>
        <w:rFonts w:ascii="Arial Narrow" w:hAnsi="Arial Narrow"/>
        <w:spacing w:val="0"/>
      </w:rPr>
    </w:sdtEndPr>
    <w:sdtContent>
      <w:p w14:paraId="5987F961" w14:textId="77777777" w:rsidR="005F7668" w:rsidRPr="008A593E" w:rsidRDefault="005F7668" w:rsidP="00AD7479">
        <w:pPr>
          <w:pStyle w:val="Header"/>
          <w:pBdr>
            <w:bottom w:val="single" w:sz="4" w:space="1" w:color="D9D9D9" w:themeColor="background1" w:themeShade="D9"/>
          </w:pBdr>
          <w:tabs>
            <w:tab w:val="clear" w:pos="4513"/>
            <w:tab w:val="clear" w:pos="9026"/>
            <w:tab w:val="center" w:pos="4678"/>
            <w:tab w:val="right" w:pos="9355"/>
          </w:tabs>
          <w:rPr>
            <w:rFonts w:ascii="Arial Narrow" w:hAnsi="Arial Narrow"/>
            <w:b/>
            <w:color w:val="4D4D4D"/>
            <w:sz w:val="18"/>
            <w:szCs w:val="18"/>
          </w:rPr>
        </w:pPr>
        <w:r>
          <w:rPr>
            <w:b/>
            <w:color w:val="4D4D4D"/>
            <w:spacing w:val="60"/>
            <w:sz w:val="18"/>
            <w:szCs w:val="18"/>
          </w:rPr>
          <w:t>FRAMING PERFORMANCE INDICATORS</w:t>
        </w:r>
        <w:r>
          <w:rPr>
            <w:color w:val="4D4D4D"/>
            <w:spacing w:val="60"/>
            <w:sz w:val="18"/>
            <w:szCs w:val="18"/>
          </w:rPr>
          <w:tab/>
        </w:r>
        <w:r w:rsidRPr="008A593E">
          <w:rPr>
            <w:rFonts w:ascii="Arial Narrow" w:hAnsi="Arial Narrow"/>
            <w:color w:val="4D4D4D"/>
            <w:spacing w:val="60"/>
            <w:sz w:val="18"/>
            <w:szCs w:val="18"/>
          </w:rPr>
          <w:t>Page</w:t>
        </w:r>
        <w:r w:rsidRPr="008A593E">
          <w:rPr>
            <w:rFonts w:ascii="Arial Narrow" w:hAnsi="Arial Narrow"/>
            <w:color w:val="4D4D4D"/>
            <w:sz w:val="18"/>
            <w:szCs w:val="18"/>
          </w:rPr>
          <w:t xml:space="preserve"> |</w:t>
        </w:r>
        <w:r>
          <w:rPr>
            <w:rFonts w:ascii="Arial Narrow" w:hAnsi="Arial Narrow"/>
            <w:color w:val="4D4D4D"/>
            <w:sz w:val="18"/>
            <w:szCs w:val="18"/>
          </w:rPr>
          <w:t xml:space="preserve">      </w:t>
        </w:r>
        <w:r w:rsidRPr="008A593E">
          <w:rPr>
            <w:rFonts w:ascii="Arial Narrow" w:hAnsi="Arial Narrow"/>
            <w:color w:val="4D4D4D"/>
            <w:sz w:val="18"/>
            <w:szCs w:val="18"/>
          </w:rPr>
          <w:t xml:space="preserve"> </w:t>
        </w:r>
        <w:r w:rsidRPr="008A593E">
          <w:rPr>
            <w:rFonts w:ascii="Arial Narrow" w:hAnsi="Arial Narrow"/>
            <w:color w:val="4D4D4D"/>
            <w:sz w:val="18"/>
            <w:szCs w:val="18"/>
          </w:rPr>
          <w:fldChar w:fldCharType="begin"/>
        </w:r>
        <w:r w:rsidRPr="008A593E">
          <w:rPr>
            <w:rFonts w:ascii="Arial Narrow" w:hAnsi="Arial Narrow"/>
            <w:color w:val="4D4D4D"/>
            <w:sz w:val="18"/>
            <w:szCs w:val="18"/>
          </w:rPr>
          <w:instrText xml:space="preserve"> PAGE   \* MERGEFORMAT </w:instrText>
        </w:r>
        <w:r w:rsidRPr="008A593E">
          <w:rPr>
            <w:rFonts w:ascii="Arial Narrow" w:hAnsi="Arial Narrow"/>
            <w:color w:val="4D4D4D"/>
            <w:sz w:val="18"/>
            <w:szCs w:val="18"/>
          </w:rPr>
          <w:fldChar w:fldCharType="separate"/>
        </w:r>
        <w:r w:rsidR="006C16D1" w:rsidRPr="006C16D1">
          <w:rPr>
            <w:rFonts w:ascii="Arial Narrow" w:hAnsi="Arial Narrow"/>
            <w:b/>
            <w:noProof/>
            <w:color w:val="4D4D4D"/>
            <w:sz w:val="18"/>
            <w:szCs w:val="18"/>
          </w:rPr>
          <w:t>5</w:t>
        </w:r>
        <w:r w:rsidRPr="008A593E">
          <w:rPr>
            <w:rFonts w:ascii="Arial Narrow" w:hAnsi="Arial Narrow"/>
            <w:color w:val="4D4D4D"/>
            <w:sz w:val="18"/>
            <w:szCs w:val="18"/>
          </w:rPr>
          <w:fldChar w:fldCharType="end"/>
        </w:r>
      </w:p>
    </w:sdtContent>
  </w:sdt>
  <w:p w14:paraId="5076E81C" w14:textId="77777777" w:rsidR="005F7668" w:rsidRDefault="005F7668" w:rsidP="00AD7479">
    <w:pPr>
      <w:pStyle w:val="Header"/>
      <w:tabs>
        <w:tab w:val="clear" w:pos="4513"/>
        <w:tab w:val="clear" w:pos="9026"/>
        <w:tab w:val="center" w:pos="7230"/>
        <w:tab w:val="right" w:pos="1460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138A800"/>
    <w:styleLink w:val="List5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7"/>
    <w:multiLevelType w:val="singleLevel"/>
    <w:tmpl w:val="2138A800"/>
    <w:numStyleLink w:val="List51"/>
  </w:abstractNum>
  <w:abstractNum w:abstractNumId="3">
    <w:nsid w:val="00000009"/>
    <w:multiLevelType w:val="multilevel"/>
    <w:tmpl w:val="66FA0C54"/>
    <w:lvl w:ilvl="0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0DE71BB2"/>
    <w:multiLevelType w:val="hybridMultilevel"/>
    <w:tmpl w:val="86A4A9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4938E6"/>
    <w:multiLevelType w:val="hybridMultilevel"/>
    <w:tmpl w:val="2AB0F85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C5054"/>
    <w:multiLevelType w:val="hybridMultilevel"/>
    <w:tmpl w:val="B88A2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680F42"/>
    <w:multiLevelType w:val="hybridMultilevel"/>
    <w:tmpl w:val="09BA6C0E"/>
    <w:lvl w:ilvl="0" w:tplc="C002A8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140CA"/>
    <w:multiLevelType w:val="hybridMultilevel"/>
    <w:tmpl w:val="6CD23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F311C"/>
    <w:multiLevelType w:val="hybridMultilevel"/>
    <w:tmpl w:val="10A847AC"/>
    <w:lvl w:ilvl="0" w:tplc="1C24E93C">
      <w:start w:val="1"/>
      <w:numFmt w:val="bullet"/>
      <w:pStyle w:val="Bullet-2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>
    <w:nsid w:val="273D1119"/>
    <w:multiLevelType w:val="hybridMultilevel"/>
    <w:tmpl w:val="D70A2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9D0CF8"/>
    <w:multiLevelType w:val="hybridMultilevel"/>
    <w:tmpl w:val="6CF0B7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930BD"/>
    <w:multiLevelType w:val="hybridMultilevel"/>
    <w:tmpl w:val="AF24A48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CE7605FE">
      <w:start w:val="1"/>
      <w:numFmt w:val="bullet"/>
      <w:pStyle w:val="Bullet-0"/>
      <w:lvlText w:val=""/>
      <w:lvlJc w:val="left"/>
      <w:pPr>
        <w:ind w:left="149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44151C3A"/>
    <w:multiLevelType w:val="hybridMultilevel"/>
    <w:tmpl w:val="1F6A87B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E10F1B"/>
    <w:multiLevelType w:val="hybridMultilevel"/>
    <w:tmpl w:val="A0D2194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51785E"/>
    <w:multiLevelType w:val="hybridMultilevel"/>
    <w:tmpl w:val="3A7898FC"/>
    <w:lvl w:ilvl="0" w:tplc="68C4A4CE">
      <w:start w:val="1"/>
      <w:numFmt w:val="lowerLetter"/>
      <w:pStyle w:val="NumberedAlpha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787DBA"/>
    <w:multiLevelType w:val="hybridMultilevel"/>
    <w:tmpl w:val="3D765DC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>
    <w:nsid w:val="6A0A5C35"/>
    <w:multiLevelType w:val="hybridMultilevel"/>
    <w:tmpl w:val="A7ECA65E"/>
    <w:lvl w:ilvl="0" w:tplc="EB3C24BE">
      <w:start w:val="1"/>
      <w:numFmt w:val="bullet"/>
      <w:pStyle w:val="Table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628AF"/>
    <w:multiLevelType w:val="hybridMultilevel"/>
    <w:tmpl w:val="F470F3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C675A"/>
    <w:multiLevelType w:val="hybridMultilevel"/>
    <w:tmpl w:val="5FFE1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5"/>
  </w:num>
  <w:num w:numId="5">
    <w:abstractNumId w:val="18"/>
  </w:num>
  <w:num w:numId="6">
    <w:abstractNumId w:val="14"/>
  </w:num>
  <w:num w:numId="7">
    <w:abstractNumId w:val="6"/>
  </w:num>
  <w:num w:numId="8">
    <w:abstractNumId w:val="19"/>
  </w:num>
  <w:num w:numId="9">
    <w:abstractNumId w:val="2"/>
  </w:num>
  <w:num w:numId="10">
    <w:abstractNumId w:val="3"/>
  </w:num>
  <w:num w:numId="11">
    <w:abstractNumId w:val="11"/>
  </w:num>
  <w:num w:numId="12">
    <w:abstractNumId w:val="4"/>
  </w:num>
  <w:num w:numId="13">
    <w:abstractNumId w:val="10"/>
  </w:num>
  <w:num w:numId="14">
    <w:abstractNumId w:val="8"/>
  </w:num>
  <w:num w:numId="15">
    <w:abstractNumId w:val="12"/>
  </w:num>
  <w:num w:numId="16">
    <w:abstractNumId w:val="16"/>
  </w:num>
  <w:num w:numId="17">
    <w:abstractNumId w:val="13"/>
  </w:num>
  <w:num w:numId="18">
    <w:abstractNumId w:val="5"/>
  </w:num>
  <w:num w:numId="19">
    <w:abstractNumId w:val="1"/>
  </w:num>
  <w:num w:numId="20">
    <w:abstractNumId w:val="7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Savage">
    <w15:presenceInfo w15:providerId="None" w15:userId="David Sava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activeWritingStyle w:appName="MSWord" w:lang="en-ZA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drawingGridHorizontalSpacing w:val="110"/>
  <w:displayHorizontalDrawingGridEvery w:val="2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98"/>
    <w:rsid w:val="00002F10"/>
    <w:rsid w:val="000054DA"/>
    <w:rsid w:val="00006828"/>
    <w:rsid w:val="00011FB2"/>
    <w:rsid w:val="000134A1"/>
    <w:rsid w:val="000138EE"/>
    <w:rsid w:val="0001732F"/>
    <w:rsid w:val="0001765E"/>
    <w:rsid w:val="000204D4"/>
    <w:rsid w:val="000237C6"/>
    <w:rsid w:val="000256CB"/>
    <w:rsid w:val="00026486"/>
    <w:rsid w:val="0002659E"/>
    <w:rsid w:val="00031B15"/>
    <w:rsid w:val="000336C7"/>
    <w:rsid w:val="00033CB6"/>
    <w:rsid w:val="000359BC"/>
    <w:rsid w:val="00037450"/>
    <w:rsid w:val="00041209"/>
    <w:rsid w:val="000435B0"/>
    <w:rsid w:val="000454E0"/>
    <w:rsid w:val="00046F8F"/>
    <w:rsid w:val="000502C2"/>
    <w:rsid w:val="00050DC3"/>
    <w:rsid w:val="00050E66"/>
    <w:rsid w:val="00053FB1"/>
    <w:rsid w:val="00054242"/>
    <w:rsid w:val="000551A0"/>
    <w:rsid w:val="00055DD6"/>
    <w:rsid w:val="00056E92"/>
    <w:rsid w:val="000574A8"/>
    <w:rsid w:val="00057DC0"/>
    <w:rsid w:val="00064473"/>
    <w:rsid w:val="00064CDE"/>
    <w:rsid w:val="00066847"/>
    <w:rsid w:val="000669C6"/>
    <w:rsid w:val="00066F0F"/>
    <w:rsid w:val="0007049C"/>
    <w:rsid w:val="00074C63"/>
    <w:rsid w:val="00074FFB"/>
    <w:rsid w:val="000757F1"/>
    <w:rsid w:val="000758A5"/>
    <w:rsid w:val="00077B5E"/>
    <w:rsid w:val="00081E4D"/>
    <w:rsid w:val="000845B2"/>
    <w:rsid w:val="00085EA9"/>
    <w:rsid w:val="00091DA6"/>
    <w:rsid w:val="00093184"/>
    <w:rsid w:val="00095C72"/>
    <w:rsid w:val="00095F86"/>
    <w:rsid w:val="000A0082"/>
    <w:rsid w:val="000A0CBF"/>
    <w:rsid w:val="000A35A3"/>
    <w:rsid w:val="000A5D36"/>
    <w:rsid w:val="000B08FE"/>
    <w:rsid w:val="000B1EA9"/>
    <w:rsid w:val="000B3B44"/>
    <w:rsid w:val="000B4EC0"/>
    <w:rsid w:val="000B60E4"/>
    <w:rsid w:val="000C1868"/>
    <w:rsid w:val="000C3A11"/>
    <w:rsid w:val="000C3E5F"/>
    <w:rsid w:val="000C49A2"/>
    <w:rsid w:val="000D0C83"/>
    <w:rsid w:val="000D3181"/>
    <w:rsid w:val="000D5A60"/>
    <w:rsid w:val="000D63B9"/>
    <w:rsid w:val="000D7D23"/>
    <w:rsid w:val="000D7E9E"/>
    <w:rsid w:val="000D7FD8"/>
    <w:rsid w:val="000E0771"/>
    <w:rsid w:val="000E1B44"/>
    <w:rsid w:val="000E36D0"/>
    <w:rsid w:val="000E44F8"/>
    <w:rsid w:val="000E4BEB"/>
    <w:rsid w:val="000E6577"/>
    <w:rsid w:val="000E658C"/>
    <w:rsid w:val="000F1347"/>
    <w:rsid w:val="000F32A6"/>
    <w:rsid w:val="000F5765"/>
    <w:rsid w:val="000F74C5"/>
    <w:rsid w:val="00101C4A"/>
    <w:rsid w:val="00104136"/>
    <w:rsid w:val="001052F9"/>
    <w:rsid w:val="00105A0B"/>
    <w:rsid w:val="001065AD"/>
    <w:rsid w:val="00106952"/>
    <w:rsid w:val="00106F47"/>
    <w:rsid w:val="0010729D"/>
    <w:rsid w:val="00107AD4"/>
    <w:rsid w:val="00107B68"/>
    <w:rsid w:val="0012064E"/>
    <w:rsid w:val="00121D5F"/>
    <w:rsid w:val="00122144"/>
    <w:rsid w:val="001236BC"/>
    <w:rsid w:val="001248D0"/>
    <w:rsid w:val="0012628A"/>
    <w:rsid w:val="001270A1"/>
    <w:rsid w:val="00127F65"/>
    <w:rsid w:val="001303C8"/>
    <w:rsid w:val="00131BAF"/>
    <w:rsid w:val="001333B3"/>
    <w:rsid w:val="00141517"/>
    <w:rsid w:val="00141552"/>
    <w:rsid w:val="00142073"/>
    <w:rsid w:val="0014258F"/>
    <w:rsid w:val="001457F2"/>
    <w:rsid w:val="001478FF"/>
    <w:rsid w:val="0015131A"/>
    <w:rsid w:val="00153260"/>
    <w:rsid w:val="0015452D"/>
    <w:rsid w:val="00155C57"/>
    <w:rsid w:val="001602D2"/>
    <w:rsid w:val="0016420A"/>
    <w:rsid w:val="00164F05"/>
    <w:rsid w:val="001655B9"/>
    <w:rsid w:val="001724FA"/>
    <w:rsid w:val="00173626"/>
    <w:rsid w:val="00173AD2"/>
    <w:rsid w:val="00173F99"/>
    <w:rsid w:val="00175A9D"/>
    <w:rsid w:val="0018112E"/>
    <w:rsid w:val="00181220"/>
    <w:rsid w:val="00184206"/>
    <w:rsid w:val="00186517"/>
    <w:rsid w:val="0018721D"/>
    <w:rsid w:val="001879CE"/>
    <w:rsid w:val="00187DAA"/>
    <w:rsid w:val="001902CF"/>
    <w:rsid w:val="00194B26"/>
    <w:rsid w:val="00194F62"/>
    <w:rsid w:val="00195027"/>
    <w:rsid w:val="001952B2"/>
    <w:rsid w:val="001953B2"/>
    <w:rsid w:val="00195757"/>
    <w:rsid w:val="00195E2E"/>
    <w:rsid w:val="00195E4A"/>
    <w:rsid w:val="001A041A"/>
    <w:rsid w:val="001A25D9"/>
    <w:rsid w:val="001A3476"/>
    <w:rsid w:val="001A3A02"/>
    <w:rsid w:val="001A3BC6"/>
    <w:rsid w:val="001A6BC0"/>
    <w:rsid w:val="001A6CC1"/>
    <w:rsid w:val="001A73A9"/>
    <w:rsid w:val="001A73CE"/>
    <w:rsid w:val="001A7B5E"/>
    <w:rsid w:val="001A7EE9"/>
    <w:rsid w:val="001B3112"/>
    <w:rsid w:val="001B367A"/>
    <w:rsid w:val="001B6CD2"/>
    <w:rsid w:val="001B707D"/>
    <w:rsid w:val="001B735B"/>
    <w:rsid w:val="001C09BB"/>
    <w:rsid w:val="001C23B1"/>
    <w:rsid w:val="001C2CF9"/>
    <w:rsid w:val="001C4524"/>
    <w:rsid w:val="001C5E00"/>
    <w:rsid w:val="001C75C8"/>
    <w:rsid w:val="001C7B13"/>
    <w:rsid w:val="001C7D84"/>
    <w:rsid w:val="001D0723"/>
    <w:rsid w:val="001D2D51"/>
    <w:rsid w:val="001E0653"/>
    <w:rsid w:val="001E12C3"/>
    <w:rsid w:val="001E1BDE"/>
    <w:rsid w:val="001E2225"/>
    <w:rsid w:val="001E4D9C"/>
    <w:rsid w:val="001F00E0"/>
    <w:rsid w:val="001F04BB"/>
    <w:rsid w:val="001F1DDE"/>
    <w:rsid w:val="001F3161"/>
    <w:rsid w:val="001F4CDA"/>
    <w:rsid w:val="0020097F"/>
    <w:rsid w:val="00201B81"/>
    <w:rsid w:val="00202AAE"/>
    <w:rsid w:val="00205033"/>
    <w:rsid w:val="0020537A"/>
    <w:rsid w:val="002054C9"/>
    <w:rsid w:val="00211BFC"/>
    <w:rsid w:val="0021208A"/>
    <w:rsid w:val="002121BD"/>
    <w:rsid w:val="00212837"/>
    <w:rsid w:val="00212C56"/>
    <w:rsid w:val="00212E44"/>
    <w:rsid w:val="002137FB"/>
    <w:rsid w:val="00216200"/>
    <w:rsid w:val="00216DF3"/>
    <w:rsid w:val="00220EDE"/>
    <w:rsid w:val="0022259E"/>
    <w:rsid w:val="00223551"/>
    <w:rsid w:val="00223C1B"/>
    <w:rsid w:val="00225F0A"/>
    <w:rsid w:val="00226478"/>
    <w:rsid w:val="00226C6D"/>
    <w:rsid w:val="0023261F"/>
    <w:rsid w:val="00232A74"/>
    <w:rsid w:val="00233F26"/>
    <w:rsid w:val="0023552D"/>
    <w:rsid w:val="002371FA"/>
    <w:rsid w:val="00237970"/>
    <w:rsid w:val="00242AD9"/>
    <w:rsid w:val="00243290"/>
    <w:rsid w:val="00243329"/>
    <w:rsid w:val="00243E15"/>
    <w:rsid w:val="00243FD3"/>
    <w:rsid w:val="0024429A"/>
    <w:rsid w:val="00245F11"/>
    <w:rsid w:val="002461E4"/>
    <w:rsid w:val="00246ED8"/>
    <w:rsid w:val="00251F3C"/>
    <w:rsid w:val="0025212A"/>
    <w:rsid w:val="002553CA"/>
    <w:rsid w:val="00255F70"/>
    <w:rsid w:val="00256C85"/>
    <w:rsid w:val="00256F71"/>
    <w:rsid w:val="00263867"/>
    <w:rsid w:val="00263C24"/>
    <w:rsid w:val="00265987"/>
    <w:rsid w:val="00265C42"/>
    <w:rsid w:val="00273E38"/>
    <w:rsid w:val="00276971"/>
    <w:rsid w:val="00277A68"/>
    <w:rsid w:val="002803A7"/>
    <w:rsid w:val="00280CC1"/>
    <w:rsid w:val="002811F7"/>
    <w:rsid w:val="00284735"/>
    <w:rsid w:val="00284C24"/>
    <w:rsid w:val="00285874"/>
    <w:rsid w:val="00285BCD"/>
    <w:rsid w:val="00285F82"/>
    <w:rsid w:val="00286969"/>
    <w:rsid w:val="00286A20"/>
    <w:rsid w:val="002907ED"/>
    <w:rsid w:val="00291164"/>
    <w:rsid w:val="0029148F"/>
    <w:rsid w:val="002917B0"/>
    <w:rsid w:val="00293566"/>
    <w:rsid w:val="002955F6"/>
    <w:rsid w:val="002976B0"/>
    <w:rsid w:val="002A1CB1"/>
    <w:rsid w:val="002A3AB2"/>
    <w:rsid w:val="002A46F6"/>
    <w:rsid w:val="002A47E6"/>
    <w:rsid w:val="002A51C5"/>
    <w:rsid w:val="002A55CE"/>
    <w:rsid w:val="002A622D"/>
    <w:rsid w:val="002A683C"/>
    <w:rsid w:val="002A7400"/>
    <w:rsid w:val="002B0BEA"/>
    <w:rsid w:val="002B4D66"/>
    <w:rsid w:val="002B5AEF"/>
    <w:rsid w:val="002B6481"/>
    <w:rsid w:val="002B69FD"/>
    <w:rsid w:val="002B7F6E"/>
    <w:rsid w:val="002C3428"/>
    <w:rsid w:val="002C4625"/>
    <w:rsid w:val="002C64C2"/>
    <w:rsid w:val="002C7859"/>
    <w:rsid w:val="002D17A3"/>
    <w:rsid w:val="002D2DB5"/>
    <w:rsid w:val="002D4DDF"/>
    <w:rsid w:val="002D6C95"/>
    <w:rsid w:val="002D7CCA"/>
    <w:rsid w:val="002E0DB3"/>
    <w:rsid w:val="002E35AD"/>
    <w:rsid w:val="002E3AED"/>
    <w:rsid w:val="002E602E"/>
    <w:rsid w:val="002E63A7"/>
    <w:rsid w:val="002E74F6"/>
    <w:rsid w:val="002F0A8D"/>
    <w:rsid w:val="002F2A86"/>
    <w:rsid w:val="002F38D9"/>
    <w:rsid w:val="002F3AD9"/>
    <w:rsid w:val="002F54E0"/>
    <w:rsid w:val="002F6485"/>
    <w:rsid w:val="002F65B3"/>
    <w:rsid w:val="002F6CC1"/>
    <w:rsid w:val="002F7442"/>
    <w:rsid w:val="002F7903"/>
    <w:rsid w:val="00302211"/>
    <w:rsid w:val="003023AE"/>
    <w:rsid w:val="00302BF9"/>
    <w:rsid w:val="00302F17"/>
    <w:rsid w:val="00303714"/>
    <w:rsid w:val="00306980"/>
    <w:rsid w:val="003078C9"/>
    <w:rsid w:val="00310C2C"/>
    <w:rsid w:val="00314A05"/>
    <w:rsid w:val="00317B1B"/>
    <w:rsid w:val="003214DB"/>
    <w:rsid w:val="00323CC5"/>
    <w:rsid w:val="00327316"/>
    <w:rsid w:val="003279A1"/>
    <w:rsid w:val="0033144D"/>
    <w:rsid w:val="00332BE1"/>
    <w:rsid w:val="0033334F"/>
    <w:rsid w:val="0033367D"/>
    <w:rsid w:val="00334A1D"/>
    <w:rsid w:val="00336E70"/>
    <w:rsid w:val="003417D3"/>
    <w:rsid w:val="00341C11"/>
    <w:rsid w:val="00342343"/>
    <w:rsid w:val="00343B2D"/>
    <w:rsid w:val="00343D7A"/>
    <w:rsid w:val="00345E5C"/>
    <w:rsid w:val="00346EB0"/>
    <w:rsid w:val="00347017"/>
    <w:rsid w:val="00351EEE"/>
    <w:rsid w:val="00352A02"/>
    <w:rsid w:val="003547CD"/>
    <w:rsid w:val="0036181C"/>
    <w:rsid w:val="003632E6"/>
    <w:rsid w:val="00363A6C"/>
    <w:rsid w:val="00363D19"/>
    <w:rsid w:val="00364914"/>
    <w:rsid w:val="003665C5"/>
    <w:rsid w:val="003669D5"/>
    <w:rsid w:val="003674CA"/>
    <w:rsid w:val="003675F2"/>
    <w:rsid w:val="00370F7D"/>
    <w:rsid w:val="003728E7"/>
    <w:rsid w:val="00372EFA"/>
    <w:rsid w:val="00381AEB"/>
    <w:rsid w:val="003824D5"/>
    <w:rsid w:val="00382618"/>
    <w:rsid w:val="00382BB9"/>
    <w:rsid w:val="003864CF"/>
    <w:rsid w:val="00390BBE"/>
    <w:rsid w:val="003928ED"/>
    <w:rsid w:val="0039403A"/>
    <w:rsid w:val="003955FF"/>
    <w:rsid w:val="003A4703"/>
    <w:rsid w:val="003A4A3C"/>
    <w:rsid w:val="003A5F26"/>
    <w:rsid w:val="003A6B2C"/>
    <w:rsid w:val="003A78EA"/>
    <w:rsid w:val="003A7F86"/>
    <w:rsid w:val="003B0945"/>
    <w:rsid w:val="003B2638"/>
    <w:rsid w:val="003B3C4E"/>
    <w:rsid w:val="003B4109"/>
    <w:rsid w:val="003B4539"/>
    <w:rsid w:val="003B4F38"/>
    <w:rsid w:val="003B50F2"/>
    <w:rsid w:val="003B63C8"/>
    <w:rsid w:val="003B6516"/>
    <w:rsid w:val="003B6E9B"/>
    <w:rsid w:val="003B74C4"/>
    <w:rsid w:val="003B79D3"/>
    <w:rsid w:val="003B7AFB"/>
    <w:rsid w:val="003C07E0"/>
    <w:rsid w:val="003C37A2"/>
    <w:rsid w:val="003C3EC0"/>
    <w:rsid w:val="003C4264"/>
    <w:rsid w:val="003C5123"/>
    <w:rsid w:val="003C6736"/>
    <w:rsid w:val="003D2B52"/>
    <w:rsid w:val="003D3D2C"/>
    <w:rsid w:val="003D54B1"/>
    <w:rsid w:val="003E043A"/>
    <w:rsid w:val="003E05FE"/>
    <w:rsid w:val="003E0C4C"/>
    <w:rsid w:val="003E15AB"/>
    <w:rsid w:val="003E18CB"/>
    <w:rsid w:val="003E255C"/>
    <w:rsid w:val="003E3F2D"/>
    <w:rsid w:val="003E4667"/>
    <w:rsid w:val="003E5CA6"/>
    <w:rsid w:val="003E5CAB"/>
    <w:rsid w:val="003E64C2"/>
    <w:rsid w:val="003E7C97"/>
    <w:rsid w:val="003F102D"/>
    <w:rsid w:val="003F358A"/>
    <w:rsid w:val="003F3991"/>
    <w:rsid w:val="003F48F8"/>
    <w:rsid w:val="003F5576"/>
    <w:rsid w:val="003F5909"/>
    <w:rsid w:val="003F5E7C"/>
    <w:rsid w:val="003F62E7"/>
    <w:rsid w:val="003F7467"/>
    <w:rsid w:val="004022AA"/>
    <w:rsid w:val="0040357A"/>
    <w:rsid w:val="004058EB"/>
    <w:rsid w:val="00407250"/>
    <w:rsid w:val="00407929"/>
    <w:rsid w:val="00411F2E"/>
    <w:rsid w:val="00416453"/>
    <w:rsid w:val="0041767E"/>
    <w:rsid w:val="004200E8"/>
    <w:rsid w:val="00421F60"/>
    <w:rsid w:val="00423277"/>
    <w:rsid w:val="00423734"/>
    <w:rsid w:val="004275F9"/>
    <w:rsid w:val="00431B1C"/>
    <w:rsid w:val="004321FF"/>
    <w:rsid w:val="004326A8"/>
    <w:rsid w:val="0043367C"/>
    <w:rsid w:val="004349FD"/>
    <w:rsid w:val="004357C4"/>
    <w:rsid w:val="00437A16"/>
    <w:rsid w:val="00441C8E"/>
    <w:rsid w:val="00441E9E"/>
    <w:rsid w:val="00442992"/>
    <w:rsid w:val="00442E06"/>
    <w:rsid w:val="00443236"/>
    <w:rsid w:val="00443C89"/>
    <w:rsid w:val="004461A6"/>
    <w:rsid w:val="00446A3B"/>
    <w:rsid w:val="00446F98"/>
    <w:rsid w:val="00447BD0"/>
    <w:rsid w:val="00453977"/>
    <w:rsid w:val="00454B35"/>
    <w:rsid w:val="00455933"/>
    <w:rsid w:val="00455DCF"/>
    <w:rsid w:val="00457D53"/>
    <w:rsid w:val="00461083"/>
    <w:rsid w:val="0046169B"/>
    <w:rsid w:val="00462B82"/>
    <w:rsid w:val="004640DC"/>
    <w:rsid w:val="0046446D"/>
    <w:rsid w:val="004658F0"/>
    <w:rsid w:val="00466017"/>
    <w:rsid w:val="00466425"/>
    <w:rsid w:val="0047030B"/>
    <w:rsid w:val="0047197D"/>
    <w:rsid w:val="004727B2"/>
    <w:rsid w:val="004729ED"/>
    <w:rsid w:val="00472D32"/>
    <w:rsid w:val="0047392D"/>
    <w:rsid w:val="00474449"/>
    <w:rsid w:val="00474516"/>
    <w:rsid w:val="00475077"/>
    <w:rsid w:val="0047552B"/>
    <w:rsid w:val="0047666A"/>
    <w:rsid w:val="00476911"/>
    <w:rsid w:val="004771E3"/>
    <w:rsid w:val="00477975"/>
    <w:rsid w:val="0048004E"/>
    <w:rsid w:val="0048436F"/>
    <w:rsid w:val="00486CEE"/>
    <w:rsid w:val="00487F3B"/>
    <w:rsid w:val="00491A94"/>
    <w:rsid w:val="00495A5B"/>
    <w:rsid w:val="004972B0"/>
    <w:rsid w:val="004A07C5"/>
    <w:rsid w:val="004A08D4"/>
    <w:rsid w:val="004A0D29"/>
    <w:rsid w:val="004A14EF"/>
    <w:rsid w:val="004A2278"/>
    <w:rsid w:val="004A349E"/>
    <w:rsid w:val="004A351F"/>
    <w:rsid w:val="004A4079"/>
    <w:rsid w:val="004A4CA7"/>
    <w:rsid w:val="004A61AA"/>
    <w:rsid w:val="004A7A46"/>
    <w:rsid w:val="004B5B47"/>
    <w:rsid w:val="004C0193"/>
    <w:rsid w:val="004C36DB"/>
    <w:rsid w:val="004C53A8"/>
    <w:rsid w:val="004D1E51"/>
    <w:rsid w:val="004D56DC"/>
    <w:rsid w:val="004D7619"/>
    <w:rsid w:val="004E070A"/>
    <w:rsid w:val="004E14EB"/>
    <w:rsid w:val="004E1572"/>
    <w:rsid w:val="004E2B27"/>
    <w:rsid w:val="004E396C"/>
    <w:rsid w:val="004E3C01"/>
    <w:rsid w:val="004E7E5D"/>
    <w:rsid w:val="004F1554"/>
    <w:rsid w:val="004F622C"/>
    <w:rsid w:val="0050058B"/>
    <w:rsid w:val="005018A8"/>
    <w:rsid w:val="00503CF2"/>
    <w:rsid w:val="005064B5"/>
    <w:rsid w:val="005076D5"/>
    <w:rsid w:val="00511AF2"/>
    <w:rsid w:val="00512335"/>
    <w:rsid w:val="005129AD"/>
    <w:rsid w:val="005137FB"/>
    <w:rsid w:val="005148C9"/>
    <w:rsid w:val="00515DA2"/>
    <w:rsid w:val="00520AA2"/>
    <w:rsid w:val="005212C5"/>
    <w:rsid w:val="00521A04"/>
    <w:rsid w:val="00521F0F"/>
    <w:rsid w:val="005222DE"/>
    <w:rsid w:val="0052254F"/>
    <w:rsid w:val="00523C9E"/>
    <w:rsid w:val="00527722"/>
    <w:rsid w:val="00527B52"/>
    <w:rsid w:val="00530687"/>
    <w:rsid w:val="00532444"/>
    <w:rsid w:val="00532604"/>
    <w:rsid w:val="00533B1C"/>
    <w:rsid w:val="00542076"/>
    <w:rsid w:val="005421FE"/>
    <w:rsid w:val="00550FEF"/>
    <w:rsid w:val="00551CEA"/>
    <w:rsid w:val="00551CF3"/>
    <w:rsid w:val="0055249E"/>
    <w:rsid w:val="00552B7E"/>
    <w:rsid w:val="00560BAC"/>
    <w:rsid w:val="00564A25"/>
    <w:rsid w:val="0056675C"/>
    <w:rsid w:val="00566907"/>
    <w:rsid w:val="00566A3D"/>
    <w:rsid w:val="00570A14"/>
    <w:rsid w:val="00570F2B"/>
    <w:rsid w:val="005728A4"/>
    <w:rsid w:val="005736B1"/>
    <w:rsid w:val="005754AB"/>
    <w:rsid w:val="005760F4"/>
    <w:rsid w:val="00577DC6"/>
    <w:rsid w:val="0058188A"/>
    <w:rsid w:val="00584FCD"/>
    <w:rsid w:val="005861E0"/>
    <w:rsid w:val="00586CE1"/>
    <w:rsid w:val="005927BD"/>
    <w:rsid w:val="00593265"/>
    <w:rsid w:val="005941C2"/>
    <w:rsid w:val="00596781"/>
    <w:rsid w:val="005968C8"/>
    <w:rsid w:val="005976B6"/>
    <w:rsid w:val="005A0630"/>
    <w:rsid w:val="005A0AC0"/>
    <w:rsid w:val="005A21B5"/>
    <w:rsid w:val="005A244C"/>
    <w:rsid w:val="005A36CC"/>
    <w:rsid w:val="005A74F0"/>
    <w:rsid w:val="005B1B02"/>
    <w:rsid w:val="005B3AE2"/>
    <w:rsid w:val="005B512E"/>
    <w:rsid w:val="005B714F"/>
    <w:rsid w:val="005C146B"/>
    <w:rsid w:val="005C2DB4"/>
    <w:rsid w:val="005C3476"/>
    <w:rsid w:val="005C3B51"/>
    <w:rsid w:val="005C52F6"/>
    <w:rsid w:val="005C6971"/>
    <w:rsid w:val="005D20CF"/>
    <w:rsid w:val="005D3AAA"/>
    <w:rsid w:val="005D505D"/>
    <w:rsid w:val="005D5711"/>
    <w:rsid w:val="005D772A"/>
    <w:rsid w:val="005E16A3"/>
    <w:rsid w:val="005E1C6E"/>
    <w:rsid w:val="005E1DED"/>
    <w:rsid w:val="005E52CD"/>
    <w:rsid w:val="005E73D8"/>
    <w:rsid w:val="005F255D"/>
    <w:rsid w:val="005F7668"/>
    <w:rsid w:val="006002DD"/>
    <w:rsid w:val="006017F0"/>
    <w:rsid w:val="00602C6A"/>
    <w:rsid w:val="00603A2F"/>
    <w:rsid w:val="00607C3D"/>
    <w:rsid w:val="00611C56"/>
    <w:rsid w:val="00611E71"/>
    <w:rsid w:val="006127EB"/>
    <w:rsid w:val="00612AFD"/>
    <w:rsid w:val="00613C17"/>
    <w:rsid w:val="0061751A"/>
    <w:rsid w:val="00617826"/>
    <w:rsid w:val="006205A2"/>
    <w:rsid w:val="00621C31"/>
    <w:rsid w:val="00622586"/>
    <w:rsid w:val="0062367F"/>
    <w:rsid w:val="00624116"/>
    <w:rsid w:val="006247F3"/>
    <w:rsid w:val="006308A3"/>
    <w:rsid w:val="00633862"/>
    <w:rsid w:val="00633E57"/>
    <w:rsid w:val="0063411E"/>
    <w:rsid w:val="00636B82"/>
    <w:rsid w:val="00640B49"/>
    <w:rsid w:val="00642608"/>
    <w:rsid w:val="006434CB"/>
    <w:rsid w:val="00643768"/>
    <w:rsid w:val="0064439D"/>
    <w:rsid w:val="00646893"/>
    <w:rsid w:val="0064747E"/>
    <w:rsid w:val="00647E23"/>
    <w:rsid w:val="006543FE"/>
    <w:rsid w:val="00654725"/>
    <w:rsid w:val="006563A9"/>
    <w:rsid w:val="006576E9"/>
    <w:rsid w:val="006601D1"/>
    <w:rsid w:val="006612D6"/>
    <w:rsid w:val="00662234"/>
    <w:rsid w:val="0066456E"/>
    <w:rsid w:val="00664B17"/>
    <w:rsid w:val="00665F7D"/>
    <w:rsid w:val="00666ED1"/>
    <w:rsid w:val="006702B9"/>
    <w:rsid w:val="00670DC3"/>
    <w:rsid w:val="0067328F"/>
    <w:rsid w:val="00673E27"/>
    <w:rsid w:val="0067745D"/>
    <w:rsid w:val="00680682"/>
    <w:rsid w:val="006855B2"/>
    <w:rsid w:val="006862BD"/>
    <w:rsid w:val="00686B57"/>
    <w:rsid w:val="00692EE6"/>
    <w:rsid w:val="006944E8"/>
    <w:rsid w:val="00695E14"/>
    <w:rsid w:val="00697B21"/>
    <w:rsid w:val="006A1DC0"/>
    <w:rsid w:val="006A2FA3"/>
    <w:rsid w:val="006A7BCA"/>
    <w:rsid w:val="006B2D1F"/>
    <w:rsid w:val="006B3CDD"/>
    <w:rsid w:val="006B4414"/>
    <w:rsid w:val="006B47F3"/>
    <w:rsid w:val="006B50CD"/>
    <w:rsid w:val="006C0758"/>
    <w:rsid w:val="006C164F"/>
    <w:rsid w:val="006C16D1"/>
    <w:rsid w:val="006C3114"/>
    <w:rsid w:val="006C35ED"/>
    <w:rsid w:val="006C4665"/>
    <w:rsid w:val="006C4B94"/>
    <w:rsid w:val="006D0137"/>
    <w:rsid w:val="006D0799"/>
    <w:rsid w:val="006D128F"/>
    <w:rsid w:val="006D2597"/>
    <w:rsid w:val="006D31C0"/>
    <w:rsid w:val="006D3D2B"/>
    <w:rsid w:val="006D3E74"/>
    <w:rsid w:val="006D452A"/>
    <w:rsid w:val="006D58DA"/>
    <w:rsid w:val="006D5940"/>
    <w:rsid w:val="006D629D"/>
    <w:rsid w:val="006D62DD"/>
    <w:rsid w:val="006D65B4"/>
    <w:rsid w:val="006D67FF"/>
    <w:rsid w:val="006D7EC3"/>
    <w:rsid w:val="006E0B3B"/>
    <w:rsid w:val="006E0BA9"/>
    <w:rsid w:val="006E1E09"/>
    <w:rsid w:val="006E1FCA"/>
    <w:rsid w:val="006E310C"/>
    <w:rsid w:val="006E6169"/>
    <w:rsid w:val="006E61D7"/>
    <w:rsid w:val="006E6BFB"/>
    <w:rsid w:val="006F04D8"/>
    <w:rsid w:val="006F0DE5"/>
    <w:rsid w:val="006F1486"/>
    <w:rsid w:val="006F1B67"/>
    <w:rsid w:val="006F401C"/>
    <w:rsid w:val="006F472A"/>
    <w:rsid w:val="006F4D0F"/>
    <w:rsid w:val="007041F0"/>
    <w:rsid w:val="00706740"/>
    <w:rsid w:val="00706C34"/>
    <w:rsid w:val="00706D00"/>
    <w:rsid w:val="007126FE"/>
    <w:rsid w:val="00712F03"/>
    <w:rsid w:val="007132D1"/>
    <w:rsid w:val="007139CE"/>
    <w:rsid w:val="00714E2E"/>
    <w:rsid w:val="007171EA"/>
    <w:rsid w:val="007178BE"/>
    <w:rsid w:val="007202BB"/>
    <w:rsid w:val="007214CB"/>
    <w:rsid w:val="007214E1"/>
    <w:rsid w:val="00723FA9"/>
    <w:rsid w:val="00725532"/>
    <w:rsid w:val="007262C0"/>
    <w:rsid w:val="0072659A"/>
    <w:rsid w:val="00730824"/>
    <w:rsid w:val="007311A9"/>
    <w:rsid w:val="00732C52"/>
    <w:rsid w:val="00733BC4"/>
    <w:rsid w:val="00742CD0"/>
    <w:rsid w:val="00742E9A"/>
    <w:rsid w:val="00745368"/>
    <w:rsid w:val="00745CB1"/>
    <w:rsid w:val="00750CE7"/>
    <w:rsid w:val="00751637"/>
    <w:rsid w:val="007523D9"/>
    <w:rsid w:val="007524A8"/>
    <w:rsid w:val="00754B80"/>
    <w:rsid w:val="00756550"/>
    <w:rsid w:val="00756701"/>
    <w:rsid w:val="00762688"/>
    <w:rsid w:val="00762D8E"/>
    <w:rsid w:val="00763441"/>
    <w:rsid w:val="00763779"/>
    <w:rsid w:val="00764271"/>
    <w:rsid w:val="007678B5"/>
    <w:rsid w:val="00767AC7"/>
    <w:rsid w:val="00767E80"/>
    <w:rsid w:val="0077068F"/>
    <w:rsid w:val="00771087"/>
    <w:rsid w:val="00771573"/>
    <w:rsid w:val="00774893"/>
    <w:rsid w:val="007756F1"/>
    <w:rsid w:val="00776208"/>
    <w:rsid w:val="0078058A"/>
    <w:rsid w:val="00786F84"/>
    <w:rsid w:val="00787E9A"/>
    <w:rsid w:val="00792848"/>
    <w:rsid w:val="00793314"/>
    <w:rsid w:val="00795948"/>
    <w:rsid w:val="00796572"/>
    <w:rsid w:val="007970C3"/>
    <w:rsid w:val="007971F1"/>
    <w:rsid w:val="0079785A"/>
    <w:rsid w:val="007A0EBC"/>
    <w:rsid w:val="007A24A9"/>
    <w:rsid w:val="007A3877"/>
    <w:rsid w:val="007A3C6D"/>
    <w:rsid w:val="007A6626"/>
    <w:rsid w:val="007A6F9D"/>
    <w:rsid w:val="007B55F2"/>
    <w:rsid w:val="007B71E2"/>
    <w:rsid w:val="007C02CA"/>
    <w:rsid w:val="007C0D37"/>
    <w:rsid w:val="007C1A66"/>
    <w:rsid w:val="007C3BAA"/>
    <w:rsid w:val="007C5F47"/>
    <w:rsid w:val="007C6376"/>
    <w:rsid w:val="007D4203"/>
    <w:rsid w:val="007D5177"/>
    <w:rsid w:val="007E0306"/>
    <w:rsid w:val="007E0ADB"/>
    <w:rsid w:val="007E1743"/>
    <w:rsid w:val="007E5C90"/>
    <w:rsid w:val="007E6513"/>
    <w:rsid w:val="007E7C4B"/>
    <w:rsid w:val="007E7CA0"/>
    <w:rsid w:val="007F07E9"/>
    <w:rsid w:val="007F2D55"/>
    <w:rsid w:val="007F5D0E"/>
    <w:rsid w:val="007F6A27"/>
    <w:rsid w:val="007F7C2F"/>
    <w:rsid w:val="007F7DBC"/>
    <w:rsid w:val="008007A4"/>
    <w:rsid w:val="00802241"/>
    <w:rsid w:val="00802474"/>
    <w:rsid w:val="00803384"/>
    <w:rsid w:val="0080388A"/>
    <w:rsid w:val="00806CC0"/>
    <w:rsid w:val="00806F6A"/>
    <w:rsid w:val="00810230"/>
    <w:rsid w:val="00810541"/>
    <w:rsid w:val="00810BAC"/>
    <w:rsid w:val="00812625"/>
    <w:rsid w:val="008127C8"/>
    <w:rsid w:val="00815F36"/>
    <w:rsid w:val="00817177"/>
    <w:rsid w:val="008206DE"/>
    <w:rsid w:val="00820743"/>
    <w:rsid w:val="00821EBE"/>
    <w:rsid w:val="00822576"/>
    <w:rsid w:val="008226B7"/>
    <w:rsid w:val="00822FA4"/>
    <w:rsid w:val="00823A5C"/>
    <w:rsid w:val="00824110"/>
    <w:rsid w:val="00827135"/>
    <w:rsid w:val="00827650"/>
    <w:rsid w:val="00830A32"/>
    <w:rsid w:val="00833F6D"/>
    <w:rsid w:val="008361E9"/>
    <w:rsid w:val="00840337"/>
    <w:rsid w:val="00840E69"/>
    <w:rsid w:val="008423B9"/>
    <w:rsid w:val="00843A04"/>
    <w:rsid w:val="008449F3"/>
    <w:rsid w:val="008452B5"/>
    <w:rsid w:val="008472CF"/>
    <w:rsid w:val="0085137C"/>
    <w:rsid w:val="00852A2C"/>
    <w:rsid w:val="00852F4D"/>
    <w:rsid w:val="00857C32"/>
    <w:rsid w:val="00862949"/>
    <w:rsid w:val="00862D53"/>
    <w:rsid w:val="008635E1"/>
    <w:rsid w:val="00864A6E"/>
    <w:rsid w:val="00866E20"/>
    <w:rsid w:val="008671D4"/>
    <w:rsid w:val="00870385"/>
    <w:rsid w:val="00873FA6"/>
    <w:rsid w:val="008740D5"/>
    <w:rsid w:val="008749DA"/>
    <w:rsid w:val="00874EB0"/>
    <w:rsid w:val="008773EB"/>
    <w:rsid w:val="00880AE1"/>
    <w:rsid w:val="00885542"/>
    <w:rsid w:val="008877CA"/>
    <w:rsid w:val="008879DE"/>
    <w:rsid w:val="00887FD2"/>
    <w:rsid w:val="00892B98"/>
    <w:rsid w:val="00893A9E"/>
    <w:rsid w:val="00894377"/>
    <w:rsid w:val="0089513A"/>
    <w:rsid w:val="00896650"/>
    <w:rsid w:val="00896A51"/>
    <w:rsid w:val="008970D5"/>
    <w:rsid w:val="008A0E52"/>
    <w:rsid w:val="008A1DD4"/>
    <w:rsid w:val="008A25D8"/>
    <w:rsid w:val="008A3031"/>
    <w:rsid w:val="008A3A0F"/>
    <w:rsid w:val="008A3F99"/>
    <w:rsid w:val="008A412B"/>
    <w:rsid w:val="008A5540"/>
    <w:rsid w:val="008A5795"/>
    <w:rsid w:val="008A593E"/>
    <w:rsid w:val="008A603C"/>
    <w:rsid w:val="008A60F2"/>
    <w:rsid w:val="008A630C"/>
    <w:rsid w:val="008B0BDB"/>
    <w:rsid w:val="008B1A54"/>
    <w:rsid w:val="008B4C55"/>
    <w:rsid w:val="008B51D5"/>
    <w:rsid w:val="008B63D6"/>
    <w:rsid w:val="008B7354"/>
    <w:rsid w:val="008C6EB4"/>
    <w:rsid w:val="008D1324"/>
    <w:rsid w:val="008D21DB"/>
    <w:rsid w:val="008D3DEA"/>
    <w:rsid w:val="008D4335"/>
    <w:rsid w:val="008D5B34"/>
    <w:rsid w:val="008D5EB4"/>
    <w:rsid w:val="008D5ECB"/>
    <w:rsid w:val="008D7B5D"/>
    <w:rsid w:val="008E1162"/>
    <w:rsid w:val="008E2DF1"/>
    <w:rsid w:val="008E4403"/>
    <w:rsid w:val="008E5611"/>
    <w:rsid w:val="008E5AB3"/>
    <w:rsid w:val="008E7516"/>
    <w:rsid w:val="008F08DA"/>
    <w:rsid w:val="008F1852"/>
    <w:rsid w:val="008F2611"/>
    <w:rsid w:val="008F280E"/>
    <w:rsid w:val="008F4788"/>
    <w:rsid w:val="008F47C6"/>
    <w:rsid w:val="008F53E9"/>
    <w:rsid w:val="008F6146"/>
    <w:rsid w:val="008F681A"/>
    <w:rsid w:val="00902FA5"/>
    <w:rsid w:val="009051AE"/>
    <w:rsid w:val="00906248"/>
    <w:rsid w:val="00906C97"/>
    <w:rsid w:val="00907C72"/>
    <w:rsid w:val="00910B85"/>
    <w:rsid w:val="009168BC"/>
    <w:rsid w:val="00916EAB"/>
    <w:rsid w:val="009172DA"/>
    <w:rsid w:val="00917BD1"/>
    <w:rsid w:val="00920CF9"/>
    <w:rsid w:val="00920F16"/>
    <w:rsid w:val="0092283F"/>
    <w:rsid w:val="00925187"/>
    <w:rsid w:val="009302DB"/>
    <w:rsid w:val="0093230A"/>
    <w:rsid w:val="0094068E"/>
    <w:rsid w:val="00940D29"/>
    <w:rsid w:val="00941E51"/>
    <w:rsid w:val="009425D3"/>
    <w:rsid w:val="00943C5D"/>
    <w:rsid w:val="00944B98"/>
    <w:rsid w:val="00945195"/>
    <w:rsid w:val="009457FC"/>
    <w:rsid w:val="00945B95"/>
    <w:rsid w:val="00946A50"/>
    <w:rsid w:val="00946DD1"/>
    <w:rsid w:val="00947974"/>
    <w:rsid w:val="00950311"/>
    <w:rsid w:val="00951330"/>
    <w:rsid w:val="009568D2"/>
    <w:rsid w:val="00956B4F"/>
    <w:rsid w:val="00956DB1"/>
    <w:rsid w:val="00957005"/>
    <w:rsid w:val="00960682"/>
    <w:rsid w:val="00961337"/>
    <w:rsid w:val="009614B7"/>
    <w:rsid w:val="00962561"/>
    <w:rsid w:val="00963635"/>
    <w:rsid w:val="009640AD"/>
    <w:rsid w:val="00971A28"/>
    <w:rsid w:val="00973F99"/>
    <w:rsid w:val="00977827"/>
    <w:rsid w:val="00980F86"/>
    <w:rsid w:val="0098201B"/>
    <w:rsid w:val="009826FF"/>
    <w:rsid w:val="00984CFE"/>
    <w:rsid w:val="009878E5"/>
    <w:rsid w:val="00987BE2"/>
    <w:rsid w:val="009906DC"/>
    <w:rsid w:val="00992B0E"/>
    <w:rsid w:val="009930F5"/>
    <w:rsid w:val="0099764B"/>
    <w:rsid w:val="00997B7B"/>
    <w:rsid w:val="009A0894"/>
    <w:rsid w:val="009A288F"/>
    <w:rsid w:val="009A2F4F"/>
    <w:rsid w:val="009A368F"/>
    <w:rsid w:val="009A3A3F"/>
    <w:rsid w:val="009A5020"/>
    <w:rsid w:val="009B0D38"/>
    <w:rsid w:val="009B139A"/>
    <w:rsid w:val="009B2A34"/>
    <w:rsid w:val="009B4498"/>
    <w:rsid w:val="009B56FC"/>
    <w:rsid w:val="009B70B5"/>
    <w:rsid w:val="009C1270"/>
    <w:rsid w:val="009C127B"/>
    <w:rsid w:val="009C180E"/>
    <w:rsid w:val="009C2FD4"/>
    <w:rsid w:val="009C4F9E"/>
    <w:rsid w:val="009D046C"/>
    <w:rsid w:val="009D378C"/>
    <w:rsid w:val="009D43B6"/>
    <w:rsid w:val="009D756F"/>
    <w:rsid w:val="009E02DD"/>
    <w:rsid w:val="009E4382"/>
    <w:rsid w:val="009E4F14"/>
    <w:rsid w:val="009E5877"/>
    <w:rsid w:val="009F01AB"/>
    <w:rsid w:val="009F0447"/>
    <w:rsid w:val="009F0DE9"/>
    <w:rsid w:val="009F15EF"/>
    <w:rsid w:val="009F1A8E"/>
    <w:rsid w:val="009F52AB"/>
    <w:rsid w:val="009F6749"/>
    <w:rsid w:val="009F674A"/>
    <w:rsid w:val="00A0084B"/>
    <w:rsid w:val="00A01017"/>
    <w:rsid w:val="00A036B8"/>
    <w:rsid w:val="00A0466B"/>
    <w:rsid w:val="00A063D5"/>
    <w:rsid w:val="00A108B7"/>
    <w:rsid w:val="00A1091F"/>
    <w:rsid w:val="00A10E4A"/>
    <w:rsid w:val="00A10F41"/>
    <w:rsid w:val="00A11055"/>
    <w:rsid w:val="00A12171"/>
    <w:rsid w:val="00A15D5B"/>
    <w:rsid w:val="00A16D8E"/>
    <w:rsid w:val="00A20082"/>
    <w:rsid w:val="00A2146B"/>
    <w:rsid w:val="00A23CB8"/>
    <w:rsid w:val="00A248D9"/>
    <w:rsid w:val="00A25416"/>
    <w:rsid w:val="00A2771B"/>
    <w:rsid w:val="00A31A01"/>
    <w:rsid w:val="00A35C69"/>
    <w:rsid w:val="00A360E8"/>
    <w:rsid w:val="00A41655"/>
    <w:rsid w:val="00A4217A"/>
    <w:rsid w:val="00A42791"/>
    <w:rsid w:val="00A43BE3"/>
    <w:rsid w:val="00A44385"/>
    <w:rsid w:val="00A453C6"/>
    <w:rsid w:val="00A453D6"/>
    <w:rsid w:val="00A461DC"/>
    <w:rsid w:val="00A46A39"/>
    <w:rsid w:val="00A46F7C"/>
    <w:rsid w:val="00A477D3"/>
    <w:rsid w:val="00A51C80"/>
    <w:rsid w:val="00A521DD"/>
    <w:rsid w:val="00A53EB8"/>
    <w:rsid w:val="00A5692D"/>
    <w:rsid w:val="00A576FB"/>
    <w:rsid w:val="00A66857"/>
    <w:rsid w:val="00A66FB8"/>
    <w:rsid w:val="00A70BA8"/>
    <w:rsid w:val="00A714BD"/>
    <w:rsid w:val="00A729E2"/>
    <w:rsid w:val="00A7383E"/>
    <w:rsid w:val="00A75ABA"/>
    <w:rsid w:val="00A77474"/>
    <w:rsid w:val="00A80296"/>
    <w:rsid w:val="00A828D6"/>
    <w:rsid w:val="00A87A89"/>
    <w:rsid w:val="00A87C3B"/>
    <w:rsid w:val="00A91B96"/>
    <w:rsid w:val="00A92466"/>
    <w:rsid w:val="00A94C2B"/>
    <w:rsid w:val="00AA047B"/>
    <w:rsid w:val="00AA27D9"/>
    <w:rsid w:val="00AA2F25"/>
    <w:rsid w:val="00AA3ADE"/>
    <w:rsid w:val="00AA449A"/>
    <w:rsid w:val="00AA67D5"/>
    <w:rsid w:val="00AB0FF9"/>
    <w:rsid w:val="00AB14D2"/>
    <w:rsid w:val="00AB1DEB"/>
    <w:rsid w:val="00AB40F2"/>
    <w:rsid w:val="00AB4B48"/>
    <w:rsid w:val="00AB6DFD"/>
    <w:rsid w:val="00AC07D2"/>
    <w:rsid w:val="00AC0E8C"/>
    <w:rsid w:val="00AC126E"/>
    <w:rsid w:val="00AC3F64"/>
    <w:rsid w:val="00AC6255"/>
    <w:rsid w:val="00AC6299"/>
    <w:rsid w:val="00AC7469"/>
    <w:rsid w:val="00AC7D9F"/>
    <w:rsid w:val="00AD2F32"/>
    <w:rsid w:val="00AD3182"/>
    <w:rsid w:val="00AD3352"/>
    <w:rsid w:val="00AD3FF2"/>
    <w:rsid w:val="00AD424E"/>
    <w:rsid w:val="00AD4DD5"/>
    <w:rsid w:val="00AD6CA2"/>
    <w:rsid w:val="00AD7479"/>
    <w:rsid w:val="00AE0D3E"/>
    <w:rsid w:val="00AE3491"/>
    <w:rsid w:val="00AE5E4A"/>
    <w:rsid w:val="00AF187D"/>
    <w:rsid w:val="00AF2A1C"/>
    <w:rsid w:val="00AF38B8"/>
    <w:rsid w:val="00AF6672"/>
    <w:rsid w:val="00B00041"/>
    <w:rsid w:val="00B01D83"/>
    <w:rsid w:val="00B01DA2"/>
    <w:rsid w:val="00B04596"/>
    <w:rsid w:val="00B07A01"/>
    <w:rsid w:val="00B10761"/>
    <w:rsid w:val="00B1372C"/>
    <w:rsid w:val="00B204DB"/>
    <w:rsid w:val="00B20B65"/>
    <w:rsid w:val="00B21462"/>
    <w:rsid w:val="00B2173C"/>
    <w:rsid w:val="00B234CC"/>
    <w:rsid w:val="00B24217"/>
    <w:rsid w:val="00B2422F"/>
    <w:rsid w:val="00B26A11"/>
    <w:rsid w:val="00B27A5B"/>
    <w:rsid w:val="00B32CA3"/>
    <w:rsid w:val="00B34E7A"/>
    <w:rsid w:val="00B35A16"/>
    <w:rsid w:val="00B36914"/>
    <w:rsid w:val="00B36C1E"/>
    <w:rsid w:val="00B42739"/>
    <w:rsid w:val="00B42EDF"/>
    <w:rsid w:val="00B4397C"/>
    <w:rsid w:val="00B455BB"/>
    <w:rsid w:val="00B5007D"/>
    <w:rsid w:val="00B516DF"/>
    <w:rsid w:val="00B52926"/>
    <w:rsid w:val="00B56380"/>
    <w:rsid w:val="00B56A79"/>
    <w:rsid w:val="00B626C4"/>
    <w:rsid w:val="00B6599C"/>
    <w:rsid w:val="00B66629"/>
    <w:rsid w:val="00B70C3B"/>
    <w:rsid w:val="00B74EFB"/>
    <w:rsid w:val="00B7797E"/>
    <w:rsid w:val="00B815D7"/>
    <w:rsid w:val="00B820BE"/>
    <w:rsid w:val="00B82D70"/>
    <w:rsid w:val="00B83094"/>
    <w:rsid w:val="00B84786"/>
    <w:rsid w:val="00B85D49"/>
    <w:rsid w:val="00B946BE"/>
    <w:rsid w:val="00B94943"/>
    <w:rsid w:val="00B94F39"/>
    <w:rsid w:val="00B95513"/>
    <w:rsid w:val="00B958B1"/>
    <w:rsid w:val="00B9675D"/>
    <w:rsid w:val="00BA00E5"/>
    <w:rsid w:val="00BA3EDF"/>
    <w:rsid w:val="00BA4016"/>
    <w:rsid w:val="00BA501E"/>
    <w:rsid w:val="00BB085E"/>
    <w:rsid w:val="00BB0FDA"/>
    <w:rsid w:val="00BB14D3"/>
    <w:rsid w:val="00BB3D72"/>
    <w:rsid w:val="00BB4050"/>
    <w:rsid w:val="00BB5A64"/>
    <w:rsid w:val="00BB6B75"/>
    <w:rsid w:val="00BB6E34"/>
    <w:rsid w:val="00BB7640"/>
    <w:rsid w:val="00BB7BAB"/>
    <w:rsid w:val="00BC04E7"/>
    <w:rsid w:val="00BC1E06"/>
    <w:rsid w:val="00BC2260"/>
    <w:rsid w:val="00BC57AF"/>
    <w:rsid w:val="00BC63C8"/>
    <w:rsid w:val="00BC77E1"/>
    <w:rsid w:val="00BD00F7"/>
    <w:rsid w:val="00BD0F0E"/>
    <w:rsid w:val="00BD2429"/>
    <w:rsid w:val="00BD26C8"/>
    <w:rsid w:val="00BD26DE"/>
    <w:rsid w:val="00BD4D36"/>
    <w:rsid w:val="00BD4ECF"/>
    <w:rsid w:val="00BD5FDD"/>
    <w:rsid w:val="00BD71FC"/>
    <w:rsid w:val="00BE04D4"/>
    <w:rsid w:val="00BE098F"/>
    <w:rsid w:val="00BE09A5"/>
    <w:rsid w:val="00BE0AD5"/>
    <w:rsid w:val="00BE0B28"/>
    <w:rsid w:val="00BE1A9A"/>
    <w:rsid w:val="00BE2993"/>
    <w:rsid w:val="00BE542C"/>
    <w:rsid w:val="00BE5863"/>
    <w:rsid w:val="00BE588B"/>
    <w:rsid w:val="00BE5EE2"/>
    <w:rsid w:val="00BE6826"/>
    <w:rsid w:val="00BF1282"/>
    <w:rsid w:val="00BF1A24"/>
    <w:rsid w:val="00BF2208"/>
    <w:rsid w:val="00BF2640"/>
    <w:rsid w:val="00BF64B4"/>
    <w:rsid w:val="00BF6931"/>
    <w:rsid w:val="00BF75B1"/>
    <w:rsid w:val="00BF77C1"/>
    <w:rsid w:val="00C0161A"/>
    <w:rsid w:val="00C035FD"/>
    <w:rsid w:val="00C04CE8"/>
    <w:rsid w:val="00C06C35"/>
    <w:rsid w:val="00C11D11"/>
    <w:rsid w:val="00C15159"/>
    <w:rsid w:val="00C15898"/>
    <w:rsid w:val="00C16AF4"/>
    <w:rsid w:val="00C17058"/>
    <w:rsid w:val="00C17222"/>
    <w:rsid w:val="00C22170"/>
    <w:rsid w:val="00C2253B"/>
    <w:rsid w:val="00C25D0B"/>
    <w:rsid w:val="00C25D21"/>
    <w:rsid w:val="00C260A5"/>
    <w:rsid w:val="00C3134C"/>
    <w:rsid w:val="00C325C1"/>
    <w:rsid w:val="00C353CC"/>
    <w:rsid w:val="00C44E62"/>
    <w:rsid w:val="00C46441"/>
    <w:rsid w:val="00C4773D"/>
    <w:rsid w:val="00C47915"/>
    <w:rsid w:val="00C51C50"/>
    <w:rsid w:val="00C53859"/>
    <w:rsid w:val="00C5429C"/>
    <w:rsid w:val="00C55B56"/>
    <w:rsid w:val="00C56391"/>
    <w:rsid w:val="00C57A84"/>
    <w:rsid w:val="00C60FC0"/>
    <w:rsid w:val="00C634C5"/>
    <w:rsid w:val="00C63E72"/>
    <w:rsid w:val="00C662EE"/>
    <w:rsid w:val="00C669B5"/>
    <w:rsid w:val="00C70A80"/>
    <w:rsid w:val="00C71278"/>
    <w:rsid w:val="00C775A5"/>
    <w:rsid w:val="00C80567"/>
    <w:rsid w:val="00C80E9A"/>
    <w:rsid w:val="00C816F2"/>
    <w:rsid w:val="00C8202D"/>
    <w:rsid w:val="00C83A0F"/>
    <w:rsid w:val="00C857B7"/>
    <w:rsid w:val="00C87BA7"/>
    <w:rsid w:val="00C92370"/>
    <w:rsid w:val="00C94EFD"/>
    <w:rsid w:val="00C95467"/>
    <w:rsid w:val="00C96E64"/>
    <w:rsid w:val="00CA4ACF"/>
    <w:rsid w:val="00CA4B12"/>
    <w:rsid w:val="00CA576A"/>
    <w:rsid w:val="00CB09B5"/>
    <w:rsid w:val="00CB2D90"/>
    <w:rsid w:val="00CB413B"/>
    <w:rsid w:val="00CB6B93"/>
    <w:rsid w:val="00CB6FDE"/>
    <w:rsid w:val="00CC2DF0"/>
    <w:rsid w:val="00CC37F2"/>
    <w:rsid w:val="00CC38BA"/>
    <w:rsid w:val="00CC45B9"/>
    <w:rsid w:val="00CC49E1"/>
    <w:rsid w:val="00CC4CD4"/>
    <w:rsid w:val="00CD0FBA"/>
    <w:rsid w:val="00CD368E"/>
    <w:rsid w:val="00CD3FFE"/>
    <w:rsid w:val="00CD475D"/>
    <w:rsid w:val="00CD7755"/>
    <w:rsid w:val="00CD7EF9"/>
    <w:rsid w:val="00CE0518"/>
    <w:rsid w:val="00CE0ADD"/>
    <w:rsid w:val="00CE0C2D"/>
    <w:rsid w:val="00CE1562"/>
    <w:rsid w:val="00CE1EEB"/>
    <w:rsid w:val="00CE261F"/>
    <w:rsid w:val="00CE2E8D"/>
    <w:rsid w:val="00CE5106"/>
    <w:rsid w:val="00CE6A23"/>
    <w:rsid w:val="00CE7EE7"/>
    <w:rsid w:val="00CF0AEB"/>
    <w:rsid w:val="00CF1191"/>
    <w:rsid w:val="00CF200E"/>
    <w:rsid w:val="00CF2413"/>
    <w:rsid w:val="00CF3744"/>
    <w:rsid w:val="00CF59AD"/>
    <w:rsid w:val="00CF7BBC"/>
    <w:rsid w:val="00D02510"/>
    <w:rsid w:val="00D05493"/>
    <w:rsid w:val="00D05B45"/>
    <w:rsid w:val="00D06958"/>
    <w:rsid w:val="00D10060"/>
    <w:rsid w:val="00D10447"/>
    <w:rsid w:val="00D112EE"/>
    <w:rsid w:val="00D1143D"/>
    <w:rsid w:val="00D12F0A"/>
    <w:rsid w:val="00D20193"/>
    <w:rsid w:val="00D23ACA"/>
    <w:rsid w:val="00D23F23"/>
    <w:rsid w:val="00D240D7"/>
    <w:rsid w:val="00D24793"/>
    <w:rsid w:val="00D24824"/>
    <w:rsid w:val="00D24E50"/>
    <w:rsid w:val="00D26995"/>
    <w:rsid w:val="00D26F67"/>
    <w:rsid w:val="00D314C5"/>
    <w:rsid w:val="00D31B56"/>
    <w:rsid w:val="00D324AC"/>
    <w:rsid w:val="00D32ECF"/>
    <w:rsid w:val="00D32F93"/>
    <w:rsid w:val="00D339B3"/>
    <w:rsid w:val="00D339C6"/>
    <w:rsid w:val="00D36345"/>
    <w:rsid w:val="00D36EEC"/>
    <w:rsid w:val="00D4034B"/>
    <w:rsid w:val="00D425CF"/>
    <w:rsid w:val="00D47180"/>
    <w:rsid w:val="00D47280"/>
    <w:rsid w:val="00D52CCC"/>
    <w:rsid w:val="00D550E0"/>
    <w:rsid w:val="00D5687A"/>
    <w:rsid w:val="00D57B79"/>
    <w:rsid w:val="00D57F7D"/>
    <w:rsid w:val="00D6023C"/>
    <w:rsid w:val="00D60C81"/>
    <w:rsid w:val="00D62681"/>
    <w:rsid w:val="00D62C00"/>
    <w:rsid w:val="00D632F7"/>
    <w:rsid w:val="00D70190"/>
    <w:rsid w:val="00D702B2"/>
    <w:rsid w:val="00D72505"/>
    <w:rsid w:val="00D72507"/>
    <w:rsid w:val="00D72660"/>
    <w:rsid w:val="00D735EE"/>
    <w:rsid w:val="00D74906"/>
    <w:rsid w:val="00D75A8B"/>
    <w:rsid w:val="00D75D6B"/>
    <w:rsid w:val="00D768C6"/>
    <w:rsid w:val="00D82D64"/>
    <w:rsid w:val="00D83080"/>
    <w:rsid w:val="00D85BA4"/>
    <w:rsid w:val="00D873AB"/>
    <w:rsid w:val="00D909FB"/>
    <w:rsid w:val="00D93024"/>
    <w:rsid w:val="00D94614"/>
    <w:rsid w:val="00D95457"/>
    <w:rsid w:val="00D969CF"/>
    <w:rsid w:val="00D97423"/>
    <w:rsid w:val="00D97931"/>
    <w:rsid w:val="00DA019F"/>
    <w:rsid w:val="00DA1162"/>
    <w:rsid w:val="00DA15FF"/>
    <w:rsid w:val="00DA1FB2"/>
    <w:rsid w:val="00DA2BEE"/>
    <w:rsid w:val="00DA3916"/>
    <w:rsid w:val="00DA488F"/>
    <w:rsid w:val="00DA5317"/>
    <w:rsid w:val="00DA58AF"/>
    <w:rsid w:val="00DA5C3A"/>
    <w:rsid w:val="00DA6B98"/>
    <w:rsid w:val="00DB1544"/>
    <w:rsid w:val="00DB1F89"/>
    <w:rsid w:val="00DB3B0E"/>
    <w:rsid w:val="00DB7732"/>
    <w:rsid w:val="00DC1D34"/>
    <w:rsid w:val="00DC25A8"/>
    <w:rsid w:val="00DC59F0"/>
    <w:rsid w:val="00DC6620"/>
    <w:rsid w:val="00DC7620"/>
    <w:rsid w:val="00DC7826"/>
    <w:rsid w:val="00DD1C77"/>
    <w:rsid w:val="00DD2066"/>
    <w:rsid w:val="00DD28F5"/>
    <w:rsid w:val="00DD3224"/>
    <w:rsid w:val="00DD50AF"/>
    <w:rsid w:val="00DD518A"/>
    <w:rsid w:val="00DD7766"/>
    <w:rsid w:val="00DE0574"/>
    <w:rsid w:val="00DE112A"/>
    <w:rsid w:val="00DE140C"/>
    <w:rsid w:val="00DE1464"/>
    <w:rsid w:val="00DE161B"/>
    <w:rsid w:val="00DE2E26"/>
    <w:rsid w:val="00DE35F5"/>
    <w:rsid w:val="00DE3C9D"/>
    <w:rsid w:val="00DE51AF"/>
    <w:rsid w:val="00DE744A"/>
    <w:rsid w:val="00DF0C26"/>
    <w:rsid w:val="00DF2FC5"/>
    <w:rsid w:val="00DF35D8"/>
    <w:rsid w:val="00DF36F8"/>
    <w:rsid w:val="00DF3933"/>
    <w:rsid w:val="00DF3F77"/>
    <w:rsid w:val="00DF550A"/>
    <w:rsid w:val="00DF5EDD"/>
    <w:rsid w:val="00DF73C9"/>
    <w:rsid w:val="00E015FF"/>
    <w:rsid w:val="00E0370D"/>
    <w:rsid w:val="00E059D8"/>
    <w:rsid w:val="00E07011"/>
    <w:rsid w:val="00E071F7"/>
    <w:rsid w:val="00E07466"/>
    <w:rsid w:val="00E2334A"/>
    <w:rsid w:val="00E23EEA"/>
    <w:rsid w:val="00E24923"/>
    <w:rsid w:val="00E251D4"/>
    <w:rsid w:val="00E26124"/>
    <w:rsid w:val="00E26956"/>
    <w:rsid w:val="00E301EB"/>
    <w:rsid w:val="00E3073F"/>
    <w:rsid w:val="00E30D04"/>
    <w:rsid w:val="00E32F02"/>
    <w:rsid w:val="00E3453C"/>
    <w:rsid w:val="00E35694"/>
    <w:rsid w:val="00E3637A"/>
    <w:rsid w:val="00E413F3"/>
    <w:rsid w:val="00E42CC5"/>
    <w:rsid w:val="00E50185"/>
    <w:rsid w:val="00E50EF3"/>
    <w:rsid w:val="00E54F2C"/>
    <w:rsid w:val="00E554B3"/>
    <w:rsid w:val="00E57E64"/>
    <w:rsid w:val="00E6039F"/>
    <w:rsid w:val="00E609CC"/>
    <w:rsid w:val="00E626E6"/>
    <w:rsid w:val="00E657D7"/>
    <w:rsid w:val="00E6584D"/>
    <w:rsid w:val="00E70561"/>
    <w:rsid w:val="00E71E43"/>
    <w:rsid w:val="00E71FE0"/>
    <w:rsid w:val="00E7366F"/>
    <w:rsid w:val="00E76DDA"/>
    <w:rsid w:val="00E81176"/>
    <w:rsid w:val="00E817B4"/>
    <w:rsid w:val="00E82F2D"/>
    <w:rsid w:val="00E85177"/>
    <w:rsid w:val="00E86A60"/>
    <w:rsid w:val="00E920C1"/>
    <w:rsid w:val="00E95057"/>
    <w:rsid w:val="00E95E2E"/>
    <w:rsid w:val="00EA1D0E"/>
    <w:rsid w:val="00EA20BE"/>
    <w:rsid w:val="00EA4F01"/>
    <w:rsid w:val="00EA5EE6"/>
    <w:rsid w:val="00EA64EC"/>
    <w:rsid w:val="00EA7ECD"/>
    <w:rsid w:val="00EB0923"/>
    <w:rsid w:val="00EB1068"/>
    <w:rsid w:val="00EB17C8"/>
    <w:rsid w:val="00EB261A"/>
    <w:rsid w:val="00EB3FEE"/>
    <w:rsid w:val="00EB51D2"/>
    <w:rsid w:val="00EB658F"/>
    <w:rsid w:val="00EB704A"/>
    <w:rsid w:val="00EC0DB9"/>
    <w:rsid w:val="00EC2EEB"/>
    <w:rsid w:val="00EC3551"/>
    <w:rsid w:val="00EC3735"/>
    <w:rsid w:val="00EC4C73"/>
    <w:rsid w:val="00EC4F3E"/>
    <w:rsid w:val="00EC4F9A"/>
    <w:rsid w:val="00EC6675"/>
    <w:rsid w:val="00EC667F"/>
    <w:rsid w:val="00EC66B6"/>
    <w:rsid w:val="00EC6F48"/>
    <w:rsid w:val="00EC7FC9"/>
    <w:rsid w:val="00ED145A"/>
    <w:rsid w:val="00ED25A8"/>
    <w:rsid w:val="00EE0D16"/>
    <w:rsid w:val="00EE2467"/>
    <w:rsid w:val="00EE24A9"/>
    <w:rsid w:val="00EE56FA"/>
    <w:rsid w:val="00EE7B94"/>
    <w:rsid w:val="00EF19F3"/>
    <w:rsid w:val="00EF3134"/>
    <w:rsid w:val="00EF46FD"/>
    <w:rsid w:val="00EF58F9"/>
    <w:rsid w:val="00F016C0"/>
    <w:rsid w:val="00F01785"/>
    <w:rsid w:val="00F03CED"/>
    <w:rsid w:val="00F04FB3"/>
    <w:rsid w:val="00F064EE"/>
    <w:rsid w:val="00F07E61"/>
    <w:rsid w:val="00F11557"/>
    <w:rsid w:val="00F11C56"/>
    <w:rsid w:val="00F120EE"/>
    <w:rsid w:val="00F121EC"/>
    <w:rsid w:val="00F12CFC"/>
    <w:rsid w:val="00F13374"/>
    <w:rsid w:val="00F15072"/>
    <w:rsid w:val="00F15919"/>
    <w:rsid w:val="00F160F4"/>
    <w:rsid w:val="00F22B03"/>
    <w:rsid w:val="00F2380B"/>
    <w:rsid w:val="00F25831"/>
    <w:rsid w:val="00F2618E"/>
    <w:rsid w:val="00F27707"/>
    <w:rsid w:val="00F27A14"/>
    <w:rsid w:val="00F33650"/>
    <w:rsid w:val="00F35959"/>
    <w:rsid w:val="00F35F97"/>
    <w:rsid w:val="00F36070"/>
    <w:rsid w:val="00F36479"/>
    <w:rsid w:val="00F376F5"/>
    <w:rsid w:val="00F40D8E"/>
    <w:rsid w:val="00F4482E"/>
    <w:rsid w:val="00F44FE4"/>
    <w:rsid w:val="00F45FA3"/>
    <w:rsid w:val="00F46B20"/>
    <w:rsid w:val="00F47AD0"/>
    <w:rsid w:val="00F52F7E"/>
    <w:rsid w:val="00F536DA"/>
    <w:rsid w:val="00F54629"/>
    <w:rsid w:val="00F54BBB"/>
    <w:rsid w:val="00F62A1B"/>
    <w:rsid w:val="00F635A2"/>
    <w:rsid w:val="00F644DC"/>
    <w:rsid w:val="00F65A0E"/>
    <w:rsid w:val="00F65F8D"/>
    <w:rsid w:val="00F71DC3"/>
    <w:rsid w:val="00F734BC"/>
    <w:rsid w:val="00F809DF"/>
    <w:rsid w:val="00F83140"/>
    <w:rsid w:val="00F86821"/>
    <w:rsid w:val="00F90F76"/>
    <w:rsid w:val="00F92606"/>
    <w:rsid w:val="00F926CC"/>
    <w:rsid w:val="00F9449E"/>
    <w:rsid w:val="00F954A3"/>
    <w:rsid w:val="00F96BF7"/>
    <w:rsid w:val="00FA089D"/>
    <w:rsid w:val="00FA7E1D"/>
    <w:rsid w:val="00FB000D"/>
    <w:rsid w:val="00FB09EF"/>
    <w:rsid w:val="00FB1347"/>
    <w:rsid w:val="00FB3953"/>
    <w:rsid w:val="00FB6638"/>
    <w:rsid w:val="00FB675A"/>
    <w:rsid w:val="00FB7ACB"/>
    <w:rsid w:val="00FC29D6"/>
    <w:rsid w:val="00FC3C4C"/>
    <w:rsid w:val="00FC5B02"/>
    <w:rsid w:val="00FC5B1B"/>
    <w:rsid w:val="00FC6070"/>
    <w:rsid w:val="00FC662C"/>
    <w:rsid w:val="00FC73AD"/>
    <w:rsid w:val="00FC79DF"/>
    <w:rsid w:val="00FD0291"/>
    <w:rsid w:val="00FD0B23"/>
    <w:rsid w:val="00FD1D3A"/>
    <w:rsid w:val="00FD24FE"/>
    <w:rsid w:val="00FD3D26"/>
    <w:rsid w:val="00FD79D2"/>
    <w:rsid w:val="00FE22EB"/>
    <w:rsid w:val="00FE2A00"/>
    <w:rsid w:val="00FE2DF7"/>
    <w:rsid w:val="00FE3190"/>
    <w:rsid w:val="00FE46F4"/>
    <w:rsid w:val="00FE4CE1"/>
    <w:rsid w:val="00FE538E"/>
    <w:rsid w:val="00FE74D1"/>
    <w:rsid w:val="00FF1B4B"/>
    <w:rsid w:val="00FF1F9F"/>
    <w:rsid w:val="00FF2164"/>
    <w:rsid w:val="00FF21BC"/>
    <w:rsid w:val="00FF4EA7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."/>
  <w:listSeparator w:val="."/>
  <w14:docId w14:val="39F07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FC"/>
    <w:rPr>
      <w:rFonts w:ascii="Calibri" w:eastAsia="Calibri" w:hAnsi="Calibri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675"/>
    <w:pPr>
      <w:keepNext/>
      <w:spacing w:before="360" w:after="240" w:line="240" w:lineRule="auto"/>
      <w:ind w:left="567" w:hanging="567"/>
      <w:outlineLvl w:val="0"/>
    </w:pPr>
    <w:rPr>
      <w:rFonts w:asciiTheme="minorHAnsi" w:eastAsiaTheme="majorEastAsia" w:hAnsiTheme="minorHAnsi" w:cstheme="minorHAns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675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2BF9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0AA2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33C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6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8E"/>
    <w:rPr>
      <w:rFonts w:ascii="Lucida Grande" w:eastAsia="Calibri" w:hAnsi="Lucida Grande" w:cs="Lucida Grande"/>
      <w:color w:val="FF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24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4A9"/>
    <w:rPr>
      <w:rFonts w:ascii="Arial" w:eastAsia="Calibri" w:hAnsi="Arial" w:cs="Arial"/>
      <w:color w:val="FF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A24A9"/>
  </w:style>
  <w:style w:type="character" w:styleId="CommentReference">
    <w:name w:val="annotation reference"/>
    <w:basedOn w:val="DefaultParagraphFont"/>
    <w:uiPriority w:val="99"/>
    <w:semiHidden/>
    <w:unhideWhenUsed/>
    <w:rsid w:val="00382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2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2618"/>
    <w:rPr>
      <w:rFonts w:ascii="Arial" w:eastAsia="Calibri" w:hAnsi="Arial" w:cs="Arial"/>
      <w:color w:val="FF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618"/>
    <w:rPr>
      <w:rFonts w:ascii="Arial" w:eastAsia="Calibri" w:hAnsi="Arial" w:cs="Arial"/>
      <w:b/>
      <w:bCs/>
      <w:color w:val="FF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0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C2D"/>
    <w:rPr>
      <w:rFonts w:ascii="Arial" w:eastAsia="Calibri" w:hAnsi="Arial" w:cs="Arial"/>
      <w:color w:val="FF0000"/>
      <w:sz w:val="24"/>
      <w:szCs w:val="24"/>
    </w:rPr>
  </w:style>
  <w:style w:type="paragraph" w:styleId="Title">
    <w:name w:val="Title"/>
    <w:basedOn w:val="Normal"/>
    <w:link w:val="TitleChar"/>
    <w:qFormat/>
    <w:rsid w:val="00D47280"/>
    <w:pPr>
      <w:spacing w:before="18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</w:rPr>
  </w:style>
  <w:style w:type="character" w:customStyle="1" w:styleId="TitleChar">
    <w:name w:val="Title Char"/>
    <w:basedOn w:val="DefaultParagraphFont"/>
    <w:link w:val="Title"/>
    <w:rsid w:val="00D47280"/>
    <w:rPr>
      <w:rFonts w:ascii="Times New Roman" w:eastAsia="Times New Roman" w:hAnsi="Times New Roman" w:cs="Times New Roman"/>
      <w:b/>
      <w:bCs/>
      <w:caps/>
      <w:sz w:val="36"/>
      <w:szCs w:val="24"/>
    </w:rPr>
  </w:style>
  <w:style w:type="paragraph" w:customStyle="1" w:styleId="TitleCover">
    <w:name w:val="Title Cover"/>
    <w:basedOn w:val="Normal"/>
    <w:next w:val="Normal"/>
    <w:rsid w:val="00D47280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eastAsia="Times New Roman" w:hAnsi="Arial Black" w:cs="Times New Roman"/>
      <w:b/>
      <w:spacing w:val="-48"/>
      <w:kern w:val="28"/>
      <w:sz w:val="64"/>
      <w:szCs w:val="20"/>
    </w:rPr>
  </w:style>
  <w:style w:type="paragraph" w:customStyle="1" w:styleId="InfoPagenormal">
    <w:name w:val="Info Page normal"/>
    <w:basedOn w:val="Normal"/>
    <w:qFormat/>
    <w:rsid w:val="00A2771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C6675"/>
    <w:rPr>
      <w:rFonts w:eastAsiaTheme="majorEastAsia" w:cstheme="minorHAnsi"/>
      <w:b/>
      <w:bCs/>
      <w:sz w:val="36"/>
      <w:szCs w:val="36"/>
      <w:lang w:val="en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C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CE1"/>
    <w:rPr>
      <w:rFonts w:eastAsia="Calibri" w:cs="Arial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6C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6CE1"/>
    <w:rPr>
      <w:rFonts w:eastAsia="Calibri" w:cs="Arial"/>
      <w:szCs w:val="24"/>
    </w:rPr>
  </w:style>
  <w:style w:type="paragraph" w:styleId="NormalWeb">
    <w:name w:val="Normal (Web)"/>
    <w:basedOn w:val="Normal"/>
    <w:uiPriority w:val="99"/>
    <w:unhideWhenUsed/>
    <w:rsid w:val="00586CE1"/>
    <w:rPr>
      <w:rFonts w:cs="Times New Roman"/>
    </w:rPr>
  </w:style>
  <w:style w:type="paragraph" w:customStyle="1" w:styleId="Indent-1">
    <w:name w:val="Indent-1"/>
    <w:basedOn w:val="Normal"/>
    <w:qFormat/>
    <w:rsid w:val="00586CE1"/>
    <w:pPr>
      <w:ind w:left="567"/>
    </w:pPr>
  </w:style>
  <w:style w:type="character" w:customStyle="1" w:styleId="Heading2Char">
    <w:name w:val="Heading 2 Char"/>
    <w:basedOn w:val="DefaultParagraphFont"/>
    <w:link w:val="Heading2"/>
    <w:uiPriority w:val="9"/>
    <w:rsid w:val="00EC6675"/>
    <w:rPr>
      <w:rFonts w:ascii="Calibri" w:eastAsiaTheme="majorEastAsia" w:hAnsi="Calibri" w:cstheme="majorBidi"/>
      <w:b/>
      <w:bCs/>
      <w:sz w:val="28"/>
      <w:szCs w:val="28"/>
      <w:lang w:val="en-ZA"/>
    </w:rPr>
  </w:style>
  <w:style w:type="table" w:styleId="TableGrid">
    <w:name w:val="Table Grid"/>
    <w:basedOn w:val="TableNormal"/>
    <w:uiPriority w:val="59"/>
    <w:rsid w:val="00F4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-1">
    <w:name w:val="Bullet-1"/>
    <w:basedOn w:val="Bullet-2"/>
    <w:qFormat/>
    <w:rsid w:val="00363D19"/>
    <w:pPr>
      <w:spacing w:after="120"/>
      <w:ind w:left="1560" w:hanging="425"/>
    </w:pPr>
  </w:style>
  <w:style w:type="paragraph" w:customStyle="1" w:styleId="Bullet-2">
    <w:name w:val="Bullet-2"/>
    <w:basedOn w:val="Normal"/>
    <w:qFormat/>
    <w:rsid w:val="00665F7D"/>
    <w:pPr>
      <w:numPr>
        <w:numId w:val="2"/>
      </w:numPr>
      <w:spacing w:after="0"/>
    </w:pPr>
  </w:style>
  <w:style w:type="paragraph" w:customStyle="1" w:styleId="CoverPageLead-in">
    <w:name w:val="Cover Page Lead-in"/>
    <w:basedOn w:val="Normal"/>
    <w:qFormat/>
    <w:rsid w:val="002553CA"/>
    <w:pPr>
      <w:spacing w:line="240" w:lineRule="auto"/>
    </w:pPr>
    <w:rPr>
      <w:b/>
      <w:caps/>
      <w:sz w:val="24"/>
    </w:rPr>
  </w:style>
  <w:style w:type="paragraph" w:customStyle="1" w:styleId="CoverPageTitle">
    <w:name w:val="Cover Page Title"/>
    <w:basedOn w:val="Normal"/>
    <w:qFormat/>
    <w:rsid w:val="002553CA"/>
    <w:pPr>
      <w:spacing w:after="120" w:line="240" w:lineRule="auto"/>
    </w:pPr>
    <w:rPr>
      <w:b/>
      <w:caps/>
      <w:color w:val="0290CB"/>
      <w:sz w:val="48"/>
    </w:rPr>
  </w:style>
  <w:style w:type="paragraph" w:customStyle="1" w:styleId="CoverPagesub-title">
    <w:name w:val="Cover Page sub-title"/>
    <w:basedOn w:val="Normal"/>
    <w:qFormat/>
    <w:rsid w:val="00593265"/>
    <w:pPr>
      <w:spacing w:after="320" w:line="240" w:lineRule="auto"/>
    </w:pPr>
    <w:rPr>
      <w:b/>
      <w:sz w:val="28"/>
    </w:rPr>
  </w:style>
  <w:style w:type="paragraph" w:customStyle="1" w:styleId="CoverPageMeeting-1">
    <w:name w:val="Cover Page Meeting-1"/>
    <w:basedOn w:val="Normal"/>
    <w:qFormat/>
    <w:rsid w:val="00A248D9"/>
    <w:pPr>
      <w:tabs>
        <w:tab w:val="left" w:pos="1985"/>
      </w:tabs>
      <w:spacing w:line="240" w:lineRule="auto"/>
    </w:pPr>
    <w:rPr>
      <w:sz w:val="24"/>
    </w:rPr>
  </w:style>
  <w:style w:type="paragraph" w:customStyle="1" w:styleId="CoverPageMeeting-2">
    <w:name w:val="Cover Page Meeting-2"/>
    <w:basedOn w:val="CoverPageMeeting-1"/>
    <w:qFormat/>
    <w:rsid w:val="00A248D9"/>
    <w:pPr>
      <w:spacing w:after="0"/>
    </w:pPr>
  </w:style>
  <w:style w:type="paragraph" w:customStyle="1" w:styleId="TableHeader">
    <w:name w:val="Table Header"/>
    <w:basedOn w:val="Normal"/>
    <w:qFormat/>
    <w:rsid w:val="00F809DF"/>
    <w:pPr>
      <w:spacing w:before="60" w:after="60" w:line="240" w:lineRule="auto"/>
    </w:pPr>
    <w:rPr>
      <w:rFonts w:asciiTheme="minorHAnsi" w:hAnsiTheme="minorHAnsi" w:cs="Times New Roman"/>
      <w:b/>
      <w:bCs/>
      <w:sz w:val="24"/>
      <w:szCs w:val="22"/>
    </w:rPr>
  </w:style>
  <w:style w:type="paragraph" w:customStyle="1" w:styleId="TableBody">
    <w:name w:val="Table Body"/>
    <w:basedOn w:val="Normal"/>
    <w:qFormat/>
    <w:rsid w:val="00F809DF"/>
    <w:pPr>
      <w:spacing w:before="60" w:after="120" w:line="240" w:lineRule="auto"/>
    </w:pPr>
    <w:rPr>
      <w:rFonts w:asciiTheme="minorHAnsi" w:hAnsiTheme="minorHAnsi" w:cs="Times New Roman"/>
      <w:szCs w:val="22"/>
    </w:rPr>
  </w:style>
  <w:style w:type="paragraph" w:customStyle="1" w:styleId="Bullet-0">
    <w:name w:val="Bullet-0"/>
    <w:basedOn w:val="Normal"/>
    <w:qFormat/>
    <w:rsid w:val="00BD71FC"/>
    <w:pPr>
      <w:numPr>
        <w:ilvl w:val="1"/>
        <w:numId w:val="15"/>
      </w:numPr>
      <w:ind w:left="993" w:hanging="426"/>
    </w:pPr>
  </w:style>
  <w:style w:type="paragraph" w:customStyle="1" w:styleId="Indent-1-Nospace">
    <w:name w:val="Indent-1 - No space"/>
    <w:basedOn w:val="Normal"/>
    <w:qFormat/>
    <w:rsid w:val="00BD71FC"/>
    <w:pPr>
      <w:spacing w:after="0"/>
      <w:ind w:left="567"/>
    </w:pPr>
  </w:style>
  <w:style w:type="character" w:customStyle="1" w:styleId="Heading3Char">
    <w:name w:val="Heading 3 Char"/>
    <w:basedOn w:val="DefaultParagraphFont"/>
    <w:link w:val="Heading3"/>
    <w:uiPriority w:val="9"/>
    <w:rsid w:val="00302BF9"/>
    <w:rPr>
      <w:rFonts w:ascii="Calibri" w:eastAsiaTheme="majorEastAsia" w:hAnsi="Calibri" w:cstheme="majorBidi"/>
      <w:b/>
      <w:bCs/>
      <w:sz w:val="24"/>
      <w:szCs w:val="24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520AA2"/>
    <w:rPr>
      <w:rFonts w:ascii="Calibri" w:eastAsiaTheme="majorEastAsia" w:hAnsi="Calibri" w:cstheme="majorBidi"/>
      <w:b/>
      <w:bCs/>
      <w:i/>
      <w:iCs/>
      <w:color w:val="4F81BD" w:themeColor="accent1"/>
      <w:szCs w:val="24"/>
    </w:rPr>
  </w:style>
  <w:style w:type="paragraph" w:customStyle="1" w:styleId="InfoPageHeader">
    <w:name w:val="Info Page Header"/>
    <w:basedOn w:val="Normal"/>
    <w:qFormat/>
    <w:rsid w:val="00A2771B"/>
    <w:pPr>
      <w:spacing w:after="120" w:line="240" w:lineRule="auto"/>
    </w:pPr>
    <w:rPr>
      <w:b/>
      <w:sz w:val="36"/>
      <w:szCs w:val="36"/>
    </w:rPr>
  </w:style>
  <w:style w:type="paragraph" w:customStyle="1" w:styleId="InforPageSub-header">
    <w:name w:val="Infor Page Sub-header"/>
    <w:basedOn w:val="Normal"/>
    <w:qFormat/>
    <w:rsid w:val="00520AA2"/>
    <w:pPr>
      <w:pBdr>
        <w:top w:val="single" w:sz="8" w:space="1" w:color="969696"/>
        <w:bottom w:val="single" w:sz="8" w:space="1" w:color="969696"/>
      </w:pBdr>
    </w:pPr>
    <w:rPr>
      <w:b/>
      <w:color w:val="0290CB"/>
      <w:sz w:val="28"/>
      <w:szCs w:val="28"/>
    </w:rPr>
  </w:style>
  <w:style w:type="paragraph" w:customStyle="1" w:styleId="CoverPageMeeting-3">
    <w:name w:val="Cover Page Meeting-3"/>
    <w:basedOn w:val="CoverPageMeeting-2"/>
    <w:qFormat/>
    <w:rsid w:val="00AE0D3E"/>
    <w:pPr>
      <w:spacing w:before="200"/>
    </w:pPr>
  </w:style>
  <w:style w:type="paragraph" w:customStyle="1" w:styleId="TableBodyBullet">
    <w:name w:val="Table Body Bullet"/>
    <w:basedOn w:val="TableBody"/>
    <w:qFormat/>
    <w:rsid w:val="00256C85"/>
    <w:pPr>
      <w:numPr>
        <w:numId w:val="3"/>
      </w:numPr>
      <w:ind w:left="317" w:hanging="283"/>
    </w:pPr>
  </w:style>
  <w:style w:type="paragraph" w:customStyle="1" w:styleId="TableBody-Numbered-1">
    <w:name w:val="Table Body - Numbered-1"/>
    <w:basedOn w:val="TableBody"/>
    <w:qFormat/>
    <w:rsid w:val="006D65B4"/>
    <w:pPr>
      <w:ind w:left="318" w:hanging="283"/>
    </w:pPr>
  </w:style>
  <w:style w:type="paragraph" w:customStyle="1" w:styleId="TableBody-Numbered-2">
    <w:name w:val="Table Body - Numbered-2"/>
    <w:basedOn w:val="TableBody-Numbered-1"/>
    <w:qFormat/>
    <w:rsid w:val="006D65B4"/>
    <w:pPr>
      <w:ind w:left="601" w:hanging="566"/>
    </w:pPr>
  </w:style>
  <w:style w:type="table" w:customStyle="1" w:styleId="Probitas">
    <w:name w:val="Probitas"/>
    <w:basedOn w:val="TableNormal"/>
    <w:uiPriority w:val="99"/>
    <w:qFormat/>
    <w:rsid w:val="003214DB"/>
    <w:pPr>
      <w:spacing w:before="60" w:after="12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rFonts w:ascii="Calibri" w:hAnsi="Calibri"/>
        <w:sz w:val="24"/>
      </w:rPr>
      <w:tblPr/>
      <w:tcPr>
        <w:shd w:val="clear" w:color="auto" w:fill="C6D9F1" w:themeFill="text2" w:themeFillTint="33"/>
        <w:vAlign w:val="center"/>
      </w:tcPr>
    </w:tblStylePr>
  </w:style>
  <w:style w:type="paragraph" w:customStyle="1" w:styleId="CoverPageDate">
    <w:name w:val="Cover Page Date"/>
    <w:basedOn w:val="Normal"/>
    <w:qFormat/>
    <w:rsid w:val="00DD1C77"/>
    <w:rPr>
      <w:b/>
      <w:sz w:val="24"/>
    </w:rPr>
  </w:style>
  <w:style w:type="paragraph" w:customStyle="1" w:styleId="CoverPageUnderline">
    <w:name w:val="Cover Page Underline"/>
    <w:basedOn w:val="CoverPageMeeting-2"/>
    <w:qFormat/>
    <w:rsid w:val="00593265"/>
    <w:pPr>
      <w:pBdr>
        <w:bottom w:val="single" w:sz="12" w:space="1" w:color="969696"/>
      </w:pBdr>
    </w:pPr>
  </w:style>
  <w:style w:type="paragraph" w:customStyle="1" w:styleId="CoverPageCompanyName">
    <w:name w:val="Cover Page Company Name"/>
    <w:basedOn w:val="Normal"/>
    <w:qFormat/>
    <w:rsid w:val="00593265"/>
    <w:pPr>
      <w:spacing w:after="0" w:line="240" w:lineRule="auto"/>
    </w:pPr>
    <w:rPr>
      <w:b/>
      <w:sz w:val="24"/>
    </w:rPr>
  </w:style>
  <w:style w:type="paragraph" w:customStyle="1" w:styleId="CoverPageCompanyAddress">
    <w:name w:val="Cover Page Company Address"/>
    <w:basedOn w:val="Normal"/>
    <w:qFormat/>
    <w:rsid w:val="00593265"/>
    <w:pPr>
      <w:spacing w:after="0" w:line="240" w:lineRule="auto"/>
    </w:pPr>
  </w:style>
  <w:style w:type="table" w:customStyle="1" w:styleId="MediumShading2-Accent11">
    <w:name w:val="Medium Shading 2 - Accent 11"/>
    <w:basedOn w:val="TableNormal"/>
    <w:uiPriority w:val="64"/>
    <w:rsid w:val="00B74EFB"/>
    <w:pPr>
      <w:spacing w:after="0" w:line="240" w:lineRule="auto"/>
    </w:pPr>
    <w:rPr>
      <w:lang w:val="en-Z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462B82"/>
    <w:pPr>
      <w:spacing w:after="0" w:line="240" w:lineRule="auto"/>
    </w:pPr>
    <w:rPr>
      <w:rFonts w:ascii="Calibri" w:eastAsia="Calibri" w:hAnsi="Calibri" w:cs="Arial"/>
      <w:szCs w:val="24"/>
    </w:rPr>
  </w:style>
  <w:style w:type="character" w:styleId="Hyperlink">
    <w:name w:val="Hyperlink"/>
    <w:basedOn w:val="DefaultParagraphFont"/>
    <w:uiPriority w:val="99"/>
    <w:unhideWhenUsed/>
    <w:rsid w:val="00486CE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503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0311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50311"/>
    <w:rPr>
      <w:vertAlign w:val="superscript"/>
    </w:rPr>
  </w:style>
  <w:style w:type="paragraph" w:customStyle="1" w:styleId="NormalWeb1">
    <w:name w:val="Normal (Web)1"/>
    <w:rsid w:val="003E64C2"/>
    <w:pPr>
      <w:spacing w:before="100" w:after="10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numbering" w:customStyle="1" w:styleId="List51">
    <w:name w:val="List 51"/>
    <w:rsid w:val="00EE2467"/>
    <w:pPr>
      <w:numPr>
        <w:numId w:val="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51330"/>
    <w:pPr>
      <w:spacing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1330"/>
    <w:rPr>
      <w:rFonts w:ascii="Lucida Grande" w:eastAsia="Calibri" w:hAnsi="Lucida Grande" w:cs="Lucida Grande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A87A89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87A89"/>
    <w:rPr>
      <w:rFonts w:ascii="Calibri" w:eastAsia="MS Mincho" w:hAnsi="Calibri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5212A"/>
    <w:pPr>
      <w:tabs>
        <w:tab w:val="left" w:pos="425"/>
        <w:tab w:val="right" w:leader="dot" w:pos="9345"/>
      </w:tabs>
      <w:spacing w:after="0" w:line="240" w:lineRule="auto"/>
      <w:ind w:left="426" w:hanging="426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C23B1"/>
    <w:pPr>
      <w:spacing w:after="0" w:line="240" w:lineRule="auto"/>
      <w:ind w:left="425"/>
    </w:pPr>
  </w:style>
  <w:style w:type="paragraph" w:styleId="TOC3">
    <w:name w:val="toc 3"/>
    <w:basedOn w:val="Normal"/>
    <w:next w:val="Normal"/>
    <w:autoRedefine/>
    <w:uiPriority w:val="39"/>
    <w:unhideWhenUsed/>
    <w:rsid w:val="001C23B1"/>
    <w:pPr>
      <w:spacing w:after="0" w:line="240" w:lineRule="auto"/>
      <w:ind w:left="737"/>
    </w:pPr>
  </w:style>
  <w:style w:type="paragraph" w:customStyle="1" w:styleId="ContentsHeading">
    <w:name w:val="Contents Heading"/>
    <w:basedOn w:val="Normal"/>
    <w:qFormat/>
    <w:rsid w:val="001C23B1"/>
    <w:pPr>
      <w:jc w:val="center"/>
    </w:pPr>
    <w:rPr>
      <w:b/>
      <w:sz w:val="28"/>
    </w:rPr>
  </w:style>
  <w:style w:type="character" w:styleId="EndnoteReference">
    <w:name w:val="endnote reference"/>
    <w:basedOn w:val="DefaultParagraphFont"/>
    <w:uiPriority w:val="99"/>
    <w:unhideWhenUsed/>
    <w:rsid w:val="00E71E43"/>
    <w:rPr>
      <w:vertAlign w:val="superscript"/>
    </w:rPr>
  </w:style>
  <w:style w:type="paragraph" w:customStyle="1" w:styleId="NumberedAlpha">
    <w:name w:val="Numbered Alpha"/>
    <w:basedOn w:val="ListParagraph"/>
    <w:qFormat/>
    <w:rsid w:val="00363D19"/>
    <w:pPr>
      <w:numPr>
        <w:numId w:val="4"/>
      </w:numPr>
      <w:spacing w:after="120"/>
      <w:ind w:left="993" w:hanging="426"/>
      <w:contextualSpacing w:val="0"/>
    </w:pPr>
    <w:rPr>
      <w:szCs w:val="22"/>
    </w:rPr>
  </w:style>
  <w:style w:type="paragraph" w:customStyle="1" w:styleId="Indent-1-numbered">
    <w:name w:val="Indent-1 - numbered"/>
    <w:basedOn w:val="Normal"/>
    <w:qFormat/>
    <w:rsid w:val="00BD71FC"/>
    <w:pPr>
      <w:ind w:left="993" w:hanging="426"/>
    </w:pPr>
  </w:style>
  <w:style w:type="paragraph" w:styleId="NoSpacing">
    <w:name w:val="No Spacing"/>
    <w:link w:val="NoSpacingChar"/>
    <w:uiPriority w:val="1"/>
    <w:qFormat/>
    <w:rsid w:val="00D9793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97931"/>
    <w:rPr>
      <w:rFonts w:eastAsiaTheme="minorEastAsia"/>
    </w:rPr>
  </w:style>
  <w:style w:type="paragraph" w:customStyle="1" w:styleId="TableGrid1">
    <w:name w:val="Table Grid1"/>
    <w:rsid w:val="00DF35D8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  <w:style w:type="character" w:customStyle="1" w:styleId="clear">
    <w:name w:val="clear"/>
    <w:basedOn w:val="DefaultParagraphFont"/>
    <w:rsid w:val="006D2597"/>
  </w:style>
  <w:style w:type="character" w:customStyle="1" w:styleId="blue-bold-type">
    <w:name w:val="blue-bold-type"/>
    <w:basedOn w:val="DefaultParagraphFont"/>
    <w:rsid w:val="00DF5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FC"/>
    <w:rPr>
      <w:rFonts w:ascii="Calibri" w:eastAsia="Calibri" w:hAnsi="Calibri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675"/>
    <w:pPr>
      <w:keepNext/>
      <w:spacing w:before="360" w:after="240" w:line="240" w:lineRule="auto"/>
      <w:ind w:left="567" w:hanging="567"/>
      <w:outlineLvl w:val="0"/>
    </w:pPr>
    <w:rPr>
      <w:rFonts w:asciiTheme="minorHAnsi" w:eastAsiaTheme="majorEastAsia" w:hAnsiTheme="minorHAnsi" w:cstheme="minorHAns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675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2BF9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0AA2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33C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6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8E"/>
    <w:rPr>
      <w:rFonts w:ascii="Lucida Grande" w:eastAsia="Calibri" w:hAnsi="Lucida Grande" w:cs="Lucida Grande"/>
      <w:color w:val="FF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24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4A9"/>
    <w:rPr>
      <w:rFonts w:ascii="Arial" w:eastAsia="Calibri" w:hAnsi="Arial" w:cs="Arial"/>
      <w:color w:val="FF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A24A9"/>
  </w:style>
  <w:style w:type="character" w:styleId="CommentReference">
    <w:name w:val="annotation reference"/>
    <w:basedOn w:val="DefaultParagraphFont"/>
    <w:uiPriority w:val="99"/>
    <w:semiHidden/>
    <w:unhideWhenUsed/>
    <w:rsid w:val="00382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2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2618"/>
    <w:rPr>
      <w:rFonts w:ascii="Arial" w:eastAsia="Calibri" w:hAnsi="Arial" w:cs="Arial"/>
      <w:color w:val="FF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618"/>
    <w:rPr>
      <w:rFonts w:ascii="Arial" w:eastAsia="Calibri" w:hAnsi="Arial" w:cs="Arial"/>
      <w:b/>
      <w:bCs/>
      <w:color w:val="FF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0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C2D"/>
    <w:rPr>
      <w:rFonts w:ascii="Arial" w:eastAsia="Calibri" w:hAnsi="Arial" w:cs="Arial"/>
      <w:color w:val="FF0000"/>
      <w:sz w:val="24"/>
      <w:szCs w:val="24"/>
    </w:rPr>
  </w:style>
  <w:style w:type="paragraph" w:styleId="Title">
    <w:name w:val="Title"/>
    <w:basedOn w:val="Normal"/>
    <w:link w:val="TitleChar"/>
    <w:qFormat/>
    <w:rsid w:val="00D47280"/>
    <w:pPr>
      <w:spacing w:before="18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</w:rPr>
  </w:style>
  <w:style w:type="character" w:customStyle="1" w:styleId="TitleChar">
    <w:name w:val="Title Char"/>
    <w:basedOn w:val="DefaultParagraphFont"/>
    <w:link w:val="Title"/>
    <w:rsid w:val="00D47280"/>
    <w:rPr>
      <w:rFonts w:ascii="Times New Roman" w:eastAsia="Times New Roman" w:hAnsi="Times New Roman" w:cs="Times New Roman"/>
      <w:b/>
      <w:bCs/>
      <w:caps/>
      <w:sz w:val="36"/>
      <w:szCs w:val="24"/>
    </w:rPr>
  </w:style>
  <w:style w:type="paragraph" w:customStyle="1" w:styleId="TitleCover">
    <w:name w:val="Title Cover"/>
    <w:basedOn w:val="Normal"/>
    <w:next w:val="Normal"/>
    <w:rsid w:val="00D47280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eastAsia="Times New Roman" w:hAnsi="Arial Black" w:cs="Times New Roman"/>
      <w:b/>
      <w:spacing w:val="-48"/>
      <w:kern w:val="28"/>
      <w:sz w:val="64"/>
      <w:szCs w:val="20"/>
    </w:rPr>
  </w:style>
  <w:style w:type="paragraph" w:customStyle="1" w:styleId="InfoPagenormal">
    <w:name w:val="Info Page normal"/>
    <w:basedOn w:val="Normal"/>
    <w:qFormat/>
    <w:rsid w:val="00A2771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C6675"/>
    <w:rPr>
      <w:rFonts w:eastAsiaTheme="majorEastAsia" w:cstheme="minorHAnsi"/>
      <w:b/>
      <w:bCs/>
      <w:sz w:val="36"/>
      <w:szCs w:val="36"/>
      <w:lang w:val="en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C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CE1"/>
    <w:rPr>
      <w:rFonts w:eastAsia="Calibri" w:cs="Arial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6C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6CE1"/>
    <w:rPr>
      <w:rFonts w:eastAsia="Calibri" w:cs="Arial"/>
      <w:szCs w:val="24"/>
    </w:rPr>
  </w:style>
  <w:style w:type="paragraph" w:styleId="NormalWeb">
    <w:name w:val="Normal (Web)"/>
    <w:basedOn w:val="Normal"/>
    <w:uiPriority w:val="99"/>
    <w:unhideWhenUsed/>
    <w:rsid w:val="00586CE1"/>
    <w:rPr>
      <w:rFonts w:cs="Times New Roman"/>
    </w:rPr>
  </w:style>
  <w:style w:type="paragraph" w:customStyle="1" w:styleId="Indent-1">
    <w:name w:val="Indent-1"/>
    <w:basedOn w:val="Normal"/>
    <w:qFormat/>
    <w:rsid w:val="00586CE1"/>
    <w:pPr>
      <w:ind w:left="567"/>
    </w:pPr>
  </w:style>
  <w:style w:type="character" w:customStyle="1" w:styleId="Heading2Char">
    <w:name w:val="Heading 2 Char"/>
    <w:basedOn w:val="DefaultParagraphFont"/>
    <w:link w:val="Heading2"/>
    <w:uiPriority w:val="9"/>
    <w:rsid w:val="00EC6675"/>
    <w:rPr>
      <w:rFonts w:ascii="Calibri" w:eastAsiaTheme="majorEastAsia" w:hAnsi="Calibri" w:cstheme="majorBidi"/>
      <w:b/>
      <w:bCs/>
      <w:sz w:val="28"/>
      <w:szCs w:val="28"/>
      <w:lang w:val="en-ZA"/>
    </w:rPr>
  </w:style>
  <w:style w:type="table" w:styleId="TableGrid">
    <w:name w:val="Table Grid"/>
    <w:basedOn w:val="TableNormal"/>
    <w:uiPriority w:val="59"/>
    <w:rsid w:val="00F4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-1">
    <w:name w:val="Bullet-1"/>
    <w:basedOn w:val="Bullet-2"/>
    <w:qFormat/>
    <w:rsid w:val="00363D19"/>
    <w:pPr>
      <w:spacing w:after="120"/>
      <w:ind w:left="1560" w:hanging="425"/>
    </w:pPr>
  </w:style>
  <w:style w:type="paragraph" w:customStyle="1" w:styleId="Bullet-2">
    <w:name w:val="Bullet-2"/>
    <w:basedOn w:val="Normal"/>
    <w:qFormat/>
    <w:rsid w:val="00665F7D"/>
    <w:pPr>
      <w:numPr>
        <w:numId w:val="2"/>
      </w:numPr>
      <w:spacing w:after="0"/>
    </w:pPr>
  </w:style>
  <w:style w:type="paragraph" w:customStyle="1" w:styleId="CoverPageLead-in">
    <w:name w:val="Cover Page Lead-in"/>
    <w:basedOn w:val="Normal"/>
    <w:qFormat/>
    <w:rsid w:val="002553CA"/>
    <w:pPr>
      <w:spacing w:line="240" w:lineRule="auto"/>
    </w:pPr>
    <w:rPr>
      <w:b/>
      <w:caps/>
      <w:sz w:val="24"/>
    </w:rPr>
  </w:style>
  <w:style w:type="paragraph" w:customStyle="1" w:styleId="CoverPageTitle">
    <w:name w:val="Cover Page Title"/>
    <w:basedOn w:val="Normal"/>
    <w:qFormat/>
    <w:rsid w:val="002553CA"/>
    <w:pPr>
      <w:spacing w:after="120" w:line="240" w:lineRule="auto"/>
    </w:pPr>
    <w:rPr>
      <w:b/>
      <w:caps/>
      <w:color w:val="0290CB"/>
      <w:sz w:val="48"/>
    </w:rPr>
  </w:style>
  <w:style w:type="paragraph" w:customStyle="1" w:styleId="CoverPagesub-title">
    <w:name w:val="Cover Page sub-title"/>
    <w:basedOn w:val="Normal"/>
    <w:qFormat/>
    <w:rsid w:val="00593265"/>
    <w:pPr>
      <w:spacing w:after="320" w:line="240" w:lineRule="auto"/>
    </w:pPr>
    <w:rPr>
      <w:b/>
      <w:sz w:val="28"/>
    </w:rPr>
  </w:style>
  <w:style w:type="paragraph" w:customStyle="1" w:styleId="CoverPageMeeting-1">
    <w:name w:val="Cover Page Meeting-1"/>
    <w:basedOn w:val="Normal"/>
    <w:qFormat/>
    <w:rsid w:val="00A248D9"/>
    <w:pPr>
      <w:tabs>
        <w:tab w:val="left" w:pos="1985"/>
      </w:tabs>
      <w:spacing w:line="240" w:lineRule="auto"/>
    </w:pPr>
    <w:rPr>
      <w:sz w:val="24"/>
    </w:rPr>
  </w:style>
  <w:style w:type="paragraph" w:customStyle="1" w:styleId="CoverPageMeeting-2">
    <w:name w:val="Cover Page Meeting-2"/>
    <w:basedOn w:val="CoverPageMeeting-1"/>
    <w:qFormat/>
    <w:rsid w:val="00A248D9"/>
    <w:pPr>
      <w:spacing w:after="0"/>
    </w:pPr>
  </w:style>
  <w:style w:type="paragraph" w:customStyle="1" w:styleId="TableHeader">
    <w:name w:val="Table Header"/>
    <w:basedOn w:val="Normal"/>
    <w:qFormat/>
    <w:rsid w:val="00F809DF"/>
    <w:pPr>
      <w:spacing w:before="60" w:after="60" w:line="240" w:lineRule="auto"/>
    </w:pPr>
    <w:rPr>
      <w:rFonts w:asciiTheme="minorHAnsi" w:hAnsiTheme="minorHAnsi" w:cs="Times New Roman"/>
      <w:b/>
      <w:bCs/>
      <w:sz w:val="24"/>
      <w:szCs w:val="22"/>
    </w:rPr>
  </w:style>
  <w:style w:type="paragraph" w:customStyle="1" w:styleId="TableBody">
    <w:name w:val="Table Body"/>
    <w:basedOn w:val="Normal"/>
    <w:qFormat/>
    <w:rsid w:val="00F809DF"/>
    <w:pPr>
      <w:spacing w:before="60" w:after="120" w:line="240" w:lineRule="auto"/>
    </w:pPr>
    <w:rPr>
      <w:rFonts w:asciiTheme="minorHAnsi" w:hAnsiTheme="minorHAnsi" w:cs="Times New Roman"/>
      <w:szCs w:val="22"/>
    </w:rPr>
  </w:style>
  <w:style w:type="paragraph" w:customStyle="1" w:styleId="Bullet-0">
    <w:name w:val="Bullet-0"/>
    <w:basedOn w:val="Normal"/>
    <w:qFormat/>
    <w:rsid w:val="00BD71FC"/>
    <w:pPr>
      <w:numPr>
        <w:ilvl w:val="1"/>
        <w:numId w:val="15"/>
      </w:numPr>
      <w:ind w:left="993" w:hanging="426"/>
    </w:pPr>
  </w:style>
  <w:style w:type="paragraph" w:customStyle="1" w:styleId="Indent-1-Nospace">
    <w:name w:val="Indent-1 - No space"/>
    <w:basedOn w:val="Normal"/>
    <w:qFormat/>
    <w:rsid w:val="00BD71FC"/>
    <w:pPr>
      <w:spacing w:after="0"/>
      <w:ind w:left="567"/>
    </w:pPr>
  </w:style>
  <w:style w:type="character" w:customStyle="1" w:styleId="Heading3Char">
    <w:name w:val="Heading 3 Char"/>
    <w:basedOn w:val="DefaultParagraphFont"/>
    <w:link w:val="Heading3"/>
    <w:uiPriority w:val="9"/>
    <w:rsid w:val="00302BF9"/>
    <w:rPr>
      <w:rFonts w:ascii="Calibri" w:eastAsiaTheme="majorEastAsia" w:hAnsi="Calibri" w:cstheme="majorBidi"/>
      <w:b/>
      <w:bCs/>
      <w:sz w:val="24"/>
      <w:szCs w:val="24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520AA2"/>
    <w:rPr>
      <w:rFonts w:ascii="Calibri" w:eastAsiaTheme="majorEastAsia" w:hAnsi="Calibri" w:cstheme="majorBidi"/>
      <w:b/>
      <w:bCs/>
      <w:i/>
      <w:iCs/>
      <w:color w:val="4F81BD" w:themeColor="accent1"/>
      <w:szCs w:val="24"/>
    </w:rPr>
  </w:style>
  <w:style w:type="paragraph" w:customStyle="1" w:styleId="InfoPageHeader">
    <w:name w:val="Info Page Header"/>
    <w:basedOn w:val="Normal"/>
    <w:qFormat/>
    <w:rsid w:val="00A2771B"/>
    <w:pPr>
      <w:spacing w:after="120" w:line="240" w:lineRule="auto"/>
    </w:pPr>
    <w:rPr>
      <w:b/>
      <w:sz w:val="36"/>
      <w:szCs w:val="36"/>
    </w:rPr>
  </w:style>
  <w:style w:type="paragraph" w:customStyle="1" w:styleId="InforPageSub-header">
    <w:name w:val="Infor Page Sub-header"/>
    <w:basedOn w:val="Normal"/>
    <w:qFormat/>
    <w:rsid w:val="00520AA2"/>
    <w:pPr>
      <w:pBdr>
        <w:top w:val="single" w:sz="8" w:space="1" w:color="969696"/>
        <w:bottom w:val="single" w:sz="8" w:space="1" w:color="969696"/>
      </w:pBdr>
    </w:pPr>
    <w:rPr>
      <w:b/>
      <w:color w:val="0290CB"/>
      <w:sz w:val="28"/>
      <w:szCs w:val="28"/>
    </w:rPr>
  </w:style>
  <w:style w:type="paragraph" w:customStyle="1" w:styleId="CoverPageMeeting-3">
    <w:name w:val="Cover Page Meeting-3"/>
    <w:basedOn w:val="CoverPageMeeting-2"/>
    <w:qFormat/>
    <w:rsid w:val="00AE0D3E"/>
    <w:pPr>
      <w:spacing w:before="200"/>
    </w:pPr>
  </w:style>
  <w:style w:type="paragraph" w:customStyle="1" w:styleId="TableBodyBullet">
    <w:name w:val="Table Body Bullet"/>
    <w:basedOn w:val="TableBody"/>
    <w:qFormat/>
    <w:rsid w:val="00256C85"/>
    <w:pPr>
      <w:numPr>
        <w:numId w:val="3"/>
      </w:numPr>
      <w:ind w:left="317" w:hanging="283"/>
    </w:pPr>
  </w:style>
  <w:style w:type="paragraph" w:customStyle="1" w:styleId="TableBody-Numbered-1">
    <w:name w:val="Table Body - Numbered-1"/>
    <w:basedOn w:val="TableBody"/>
    <w:qFormat/>
    <w:rsid w:val="006D65B4"/>
    <w:pPr>
      <w:ind w:left="318" w:hanging="283"/>
    </w:pPr>
  </w:style>
  <w:style w:type="paragraph" w:customStyle="1" w:styleId="TableBody-Numbered-2">
    <w:name w:val="Table Body - Numbered-2"/>
    <w:basedOn w:val="TableBody-Numbered-1"/>
    <w:qFormat/>
    <w:rsid w:val="006D65B4"/>
    <w:pPr>
      <w:ind w:left="601" w:hanging="566"/>
    </w:pPr>
  </w:style>
  <w:style w:type="table" w:customStyle="1" w:styleId="Probitas">
    <w:name w:val="Probitas"/>
    <w:basedOn w:val="TableNormal"/>
    <w:uiPriority w:val="99"/>
    <w:qFormat/>
    <w:rsid w:val="003214DB"/>
    <w:pPr>
      <w:spacing w:before="60" w:after="12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rFonts w:ascii="Calibri" w:hAnsi="Calibri"/>
        <w:sz w:val="24"/>
      </w:rPr>
      <w:tblPr/>
      <w:tcPr>
        <w:shd w:val="clear" w:color="auto" w:fill="C6D9F1" w:themeFill="text2" w:themeFillTint="33"/>
        <w:vAlign w:val="center"/>
      </w:tcPr>
    </w:tblStylePr>
  </w:style>
  <w:style w:type="paragraph" w:customStyle="1" w:styleId="CoverPageDate">
    <w:name w:val="Cover Page Date"/>
    <w:basedOn w:val="Normal"/>
    <w:qFormat/>
    <w:rsid w:val="00DD1C77"/>
    <w:rPr>
      <w:b/>
      <w:sz w:val="24"/>
    </w:rPr>
  </w:style>
  <w:style w:type="paragraph" w:customStyle="1" w:styleId="CoverPageUnderline">
    <w:name w:val="Cover Page Underline"/>
    <w:basedOn w:val="CoverPageMeeting-2"/>
    <w:qFormat/>
    <w:rsid w:val="00593265"/>
    <w:pPr>
      <w:pBdr>
        <w:bottom w:val="single" w:sz="12" w:space="1" w:color="969696"/>
      </w:pBdr>
    </w:pPr>
  </w:style>
  <w:style w:type="paragraph" w:customStyle="1" w:styleId="CoverPageCompanyName">
    <w:name w:val="Cover Page Company Name"/>
    <w:basedOn w:val="Normal"/>
    <w:qFormat/>
    <w:rsid w:val="00593265"/>
    <w:pPr>
      <w:spacing w:after="0" w:line="240" w:lineRule="auto"/>
    </w:pPr>
    <w:rPr>
      <w:b/>
      <w:sz w:val="24"/>
    </w:rPr>
  </w:style>
  <w:style w:type="paragraph" w:customStyle="1" w:styleId="CoverPageCompanyAddress">
    <w:name w:val="Cover Page Company Address"/>
    <w:basedOn w:val="Normal"/>
    <w:qFormat/>
    <w:rsid w:val="00593265"/>
    <w:pPr>
      <w:spacing w:after="0" w:line="240" w:lineRule="auto"/>
    </w:pPr>
  </w:style>
  <w:style w:type="table" w:customStyle="1" w:styleId="MediumShading2-Accent11">
    <w:name w:val="Medium Shading 2 - Accent 11"/>
    <w:basedOn w:val="TableNormal"/>
    <w:uiPriority w:val="64"/>
    <w:rsid w:val="00B74EFB"/>
    <w:pPr>
      <w:spacing w:after="0" w:line="240" w:lineRule="auto"/>
    </w:pPr>
    <w:rPr>
      <w:lang w:val="en-Z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462B82"/>
    <w:pPr>
      <w:spacing w:after="0" w:line="240" w:lineRule="auto"/>
    </w:pPr>
    <w:rPr>
      <w:rFonts w:ascii="Calibri" w:eastAsia="Calibri" w:hAnsi="Calibri" w:cs="Arial"/>
      <w:szCs w:val="24"/>
    </w:rPr>
  </w:style>
  <w:style w:type="character" w:styleId="Hyperlink">
    <w:name w:val="Hyperlink"/>
    <w:basedOn w:val="DefaultParagraphFont"/>
    <w:uiPriority w:val="99"/>
    <w:unhideWhenUsed/>
    <w:rsid w:val="00486CE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503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0311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50311"/>
    <w:rPr>
      <w:vertAlign w:val="superscript"/>
    </w:rPr>
  </w:style>
  <w:style w:type="paragraph" w:customStyle="1" w:styleId="NormalWeb1">
    <w:name w:val="Normal (Web)1"/>
    <w:rsid w:val="003E64C2"/>
    <w:pPr>
      <w:spacing w:before="100" w:after="10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numbering" w:customStyle="1" w:styleId="List51">
    <w:name w:val="List 51"/>
    <w:rsid w:val="00EE2467"/>
    <w:pPr>
      <w:numPr>
        <w:numId w:val="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51330"/>
    <w:pPr>
      <w:spacing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1330"/>
    <w:rPr>
      <w:rFonts w:ascii="Lucida Grande" w:eastAsia="Calibri" w:hAnsi="Lucida Grande" w:cs="Lucida Grande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A87A89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87A89"/>
    <w:rPr>
      <w:rFonts w:ascii="Calibri" w:eastAsia="MS Mincho" w:hAnsi="Calibri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5212A"/>
    <w:pPr>
      <w:tabs>
        <w:tab w:val="left" w:pos="425"/>
        <w:tab w:val="right" w:leader="dot" w:pos="9345"/>
      </w:tabs>
      <w:spacing w:after="0" w:line="240" w:lineRule="auto"/>
      <w:ind w:left="426" w:hanging="426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C23B1"/>
    <w:pPr>
      <w:spacing w:after="0" w:line="240" w:lineRule="auto"/>
      <w:ind w:left="425"/>
    </w:pPr>
  </w:style>
  <w:style w:type="paragraph" w:styleId="TOC3">
    <w:name w:val="toc 3"/>
    <w:basedOn w:val="Normal"/>
    <w:next w:val="Normal"/>
    <w:autoRedefine/>
    <w:uiPriority w:val="39"/>
    <w:unhideWhenUsed/>
    <w:rsid w:val="001C23B1"/>
    <w:pPr>
      <w:spacing w:after="0" w:line="240" w:lineRule="auto"/>
      <w:ind w:left="737"/>
    </w:pPr>
  </w:style>
  <w:style w:type="paragraph" w:customStyle="1" w:styleId="ContentsHeading">
    <w:name w:val="Contents Heading"/>
    <w:basedOn w:val="Normal"/>
    <w:qFormat/>
    <w:rsid w:val="001C23B1"/>
    <w:pPr>
      <w:jc w:val="center"/>
    </w:pPr>
    <w:rPr>
      <w:b/>
      <w:sz w:val="28"/>
    </w:rPr>
  </w:style>
  <w:style w:type="character" w:styleId="EndnoteReference">
    <w:name w:val="endnote reference"/>
    <w:basedOn w:val="DefaultParagraphFont"/>
    <w:uiPriority w:val="99"/>
    <w:unhideWhenUsed/>
    <w:rsid w:val="00E71E43"/>
    <w:rPr>
      <w:vertAlign w:val="superscript"/>
    </w:rPr>
  </w:style>
  <w:style w:type="paragraph" w:customStyle="1" w:styleId="NumberedAlpha">
    <w:name w:val="Numbered Alpha"/>
    <w:basedOn w:val="ListParagraph"/>
    <w:qFormat/>
    <w:rsid w:val="00363D19"/>
    <w:pPr>
      <w:numPr>
        <w:numId w:val="4"/>
      </w:numPr>
      <w:spacing w:after="120"/>
      <w:ind w:left="993" w:hanging="426"/>
      <w:contextualSpacing w:val="0"/>
    </w:pPr>
    <w:rPr>
      <w:szCs w:val="22"/>
    </w:rPr>
  </w:style>
  <w:style w:type="paragraph" w:customStyle="1" w:styleId="Indent-1-numbered">
    <w:name w:val="Indent-1 - numbered"/>
    <w:basedOn w:val="Normal"/>
    <w:qFormat/>
    <w:rsid w:val="00BD71FC"/>
    <w:pPr>
      <w:ind w:left="993" w:hanging="426"/>
    </w:pPr>
  </w:style>
  <w:style w:type="paragraph" w:styleId="NoSpacing">
    <w:name w:val="No Spacing"/>
    <w:link w:val="NoSpacingChar"/>
    <w:uiPriority w:val="1"/>
    <w:qFormat/>
    <w:rsid w:val="00D9793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97931"/>
    <w:rPr>
      <w:rFonts w:eastAsiaTheme="minorEastAsia"/>
    </w:rPr>
  </w:style>
  <w:style w:type="paragraph" w:customStyle="1" w:styleId="TableGrid1">
    <w:name w:val="Table Grid1"/>
    <w:rsid w:val="00DF35D8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  <w:style w:type="character" w:customStyle="1" w:styleId="clear">
    <w:name w:val="clear"/>
    <w:basedOn w:val="DefaultParagraphFont"/>
    <w:rsid w:val="006D2597"/>
  </w:style>
  <w:style w:type="character" w:customStyle="1" w:styleId="blue-bold-type">
    <w:name w:val="blue-bold-type"/>
    <w:basedOn w:val="DefaultParagraphFont"/>
    <w:rsid w:val="00DF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34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38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37" Type="http://schemas.openxmlformats.org/officeDocument/2006/relationships/customXml" Target="../customXml/item4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36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2E9E27F2-5463-49D6-B157-89C2E10A49F3}"/>
</file>

<file path=customXml/itemProps3.xml><?xml version="1.0" encoding="utf-8"?>
<ds:datastoreItem xmlns:ds="http://schemas.openxmlformats.org/officeDocument/2006/customXml" ds:itemID="{7A6CD855-3E71-4BDF-8E89-38A4745EEDD4}"/>
</file>

<file path=customXml/itemProps4.xml><?xml version="1.0" encoding="utf-8"?>
<ds:datastoreItem xmlns:ds="http://schemas.openxmlformats.org/officeDocument/2006/customXml" ds:itemID="{0C22690B-D676-4B30-9411-B9DDB4E7590B}"/>
</file>

<file path=customXml/itemProps5.xml><?xml version="1.0" encoding="utf-8"?>
<ds:datastoreItem xmlns:ds="http://schemas.openxmlformats.org/officeDocument/2006/customXml" ds:itemID="{3932EC8F-890C-4B66-96D1-ABA5CD2E65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 for Framing Built Environment Performance Indicators for Metropolitan Municipalities</vt:lpstr>
    </vt:vector>
  </TitlesOfParts>
  <Company/>
  <LinksUpToDate>false</LinksUpToDate>
  <CharactersWithSpaces>6697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for Framing Built Environment Performance Indicators for Metropolitan Municipalities</dc:title>
  <dc:creator>Authors on front page</dc:creator>
  <dc:description>Prepared for the National Treasury of South Africa in July 2013 by 
Probitas, 3 Klein Vallei Street, Onderpapegaaiberg, Stellenbosch, 7600
PO Box 117, Stellenbosch, 7599
Telephone +27 21 886 7617</dc:description>
  <cp:lastModifiedBy>Leon Ehlers</cp:lastModifiedBy>
  <cp:revision>3</cp:revision>
  <cp:lastPrinted>2013-12-03T14:08:00Z</cp:lastPrinted>
  <dcterms:created xsi:type="dcterms:W3CDTF">2014-02-12T06:15:00Z</dcterms:created>
  <dcterms:modified xsi:type="dcterms:W3CDTF">2014-02-12T06:15:00Z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-486559151</vt:i4>
  </property>
  <property fmtid="{D5CDD505-2E9C-101B-9397-08002B2CF9AE}" pid="4" name="_EmailSubject">
    <vt:lpwstr>Indicators project report-back and thoughts on going forward</vt:lpwstr>
  </property>
  <property fmtid="{D5CDD505-2E9C-101B-9397-08002B2CF9AE}" pid="5" name="_AuthorEmail">
    <vt:lpwstr>dtjsavage@gmail.com</vt:lpwstr>
  </property>
  <property fmtid="{D5CDD505-2E9C-101B-9397-08002B2CF9AE}" pid="6" name="_AuthorEmailDisplayName">
    <vt:lpwstr>David Savage</vt:lpwstr>
  </property>
  <property fmtid="{D5CDD505-2E9C-101B-9397-08002B2CF9AE}" pid="7" name="_PreviousAdHocReviewCycleID">
    <vt:i4>-6655397</vt:i4>
  </property>
  <property fmtid="{D5CDD505-2E9C-101B-9397-08002B2CF9AE}" pid="8" name="_ReviewingToolsShownOnce">
    <vt:lpwstr/>
  </property>
  <property fmtid="{D5CDD505-2E9C-101B-9397-08002B2CF9AE}" pid="9" name="ContentTypeId">
    <vt:lpwstr>0x010100050DF7CEFED47C4081EBACCFBCE62303</vt:lpwstr>
  </property>
</Properties>
</file>